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13094" w14:textId="489D9B97" w:rsidR="00D73B95" w:rsidRPr="00F30EC2" w:rsidRDefault="00D73B95" w:rsidP="001A34A5">
      <w:pPr>
        <w:pStyle w:val="Title"/>
        <w:spacing w:line="276" w:lineRule="auto"/>
        <w:jc w:val="right"/>
        <w:rPr>
          <w:rFonts w:ascii="Calibri" w:hAnsi="Calibri" w:cs="Calibri"/>
        </w:rPr>
      </w:pPr>
      <w:proofErr w:type="spellStart"/>
      <w:r w:rsidRPr="00F30EC2">
        <w:rPr>
          <w:rFonts w:ascii="Calibri" w:hAnsi="Calibri" w:cs="Calibri"/>
        </w:rPr>
        <w:t>ITSM.express</w:t>
      </w:r>
      <w:proofErr w:type="spellEnd"/>
    </w:p>
    <w:p w14:paraId="23E43677" w14:textId="47E97E02" w:rsidR="00EA1D1F" w:rsidRPr="005B42D7" w:rsidRDefault="00EA1D1F" w:rsidP="001A34A5">
      <w:pPr>
        <w:jc w:val="right"/>
        <w:rPr>
          <w:rFonts w:cs="Calibri"/>
          <w:rtl/>
        </w:rPr>
      </w:pPr>
      <w:r w:rsidRPr="005B42D7">
        <w:rPr>
          <w:rFonts w:cs="Calibri"/>
          <w:rtl/>
        </w:rPr>
        <w:t>النسخة 1.1، 18 ابريل 2024</w:t>
      </w:r>
    </w:p>
    <w:p w14:paraId="7D197235" w14:textId="77777777" w:rsidR="00EA1D1F" w:rsidRPr="005B42D7" w:rsidRDefault="00EA1D1F" w:rsidP="001A34A5">
      <w:pPr>
        <w:rPr>
          <w:rFonts w:cs="Calibri"/>
        </w:rPr>
      </w:pPr>
    </w:p>
    <w:p w14:paraId="3F62E2B1" w14:textId="4F9F6516" w:rsidR="00D73B95" w:rsidRPr="005B42D7" w:rsidRDefault="00D73B95" w:rsidP="001A34A5">
      <w:pPr>
        <w:spacing w:line="276" w:lineRule="auto"/>
        <w:rPr>
          <w:rFonts w:cs="Calibri"/>
        </w:rPr>
      </w:pPr>
      <w:r w:rsidRPr="005B42D7">
        <w:rPr>
          <w:rFonts w:cs="Calibri"/>
        </w:rPr>
        <w:br w:type="page"/>
      </w:r>
    </w:p>
    <w:p w14:paraId="2100E1EA" w14:textId="77777777" w:rsidR="00572B28" w:rsidRPr="005B42D7" w:rsidRDefault="00572B28" w:rsidP="001A34A5">
      <w:pPr>
        <w:pStyle w:val="Heading1"/>
        <w:spacing w:line="276" w:lineRule="auto"/>
        <w:rPr>
          <w:rFonts w:ascii="Calibri" w:hAnsi="Calibri" w:cs="Calibri"/>
          <w:rtl/>
        </w:rPr>
      </w:pPr>
      <w:bookmarkStart w:id="0" w:name="_Toc165051087"/>
      <w:r w:rsidRPr="005B42D7">
        <w:rPr>
          <w:rFonts w:ascii="Calibri" w:hAnsi="Calibri" w:cs="Calibri"/>
          <w:rtl/>
        </w:rPr>
        <w:lastRenderedPageBreak/>
        <w:t>الفريق</w:t>
      </w:r>
      <w:bookmarkEnd w:id="0"/>
    </w:p>
    <w:p w14:paraId="39E79617" w14:textId="77777777" w:rsidR="00572B28" w:rsidRPr="005B42D7" w:rsidRDefault="00572B28" w:rsidP="001A34A5">
      <w:pPr>
        <w:spacing w:line="276" w:lineRule="auto"/>
        <w:rPr>
          <w:rFonts w:cs="Calibri"/>
          <w:b/>
          <w:bCs/>
          <w:rtl/>
        </w:rPr>
      </w:pPr>
      <w:r w:rsidRPr="005B42D7">
        <w:rPr>
          <w:rFonts w:cs="Calibri"/>
          <w:b/>
          <w:bCs/>
          <w:rtl/>
        </w:rPr>
        <w:t>مدير المشروع</w:t>
      </w:r>
    </w:p>
    <w:p w14:paraId="0475C028" w14:textId="26EEF93D" w:rsidR="00572B28" w:rsidRPr="005B42D7" w:rsidRDefault="00572B28" w:rsidP="001A34A5">
      <w:pPr>
        <w:spacing w:line="276" w:lineRule="auto"/>
        <w:rPr>
          <w:rFonts w:cs="Calibri"/>
          <w:rtl/>
        </w:rPr>
      </w:pPr>
      <w:r w:rsidRPr="005B42D7">
        <w:rPr>
          <w:rFonts w:cs="Calibri"/>
          <w:rtl/>
        </w:rPr>
        <w:t>شتيفان اوندك</w:t>
      </w:r>
    </w:p>
    <w:p w14:paraId="3459832B" w14:textId="77777777" w:rsidR="00572B28" w:rsidRPr="005B42D7" w:rsidRDefault="00572B28" w:rsidP="001A34A5">
      <w:pPr>
        <w:spacing w:line="276" w:lineRule="auto"/>
        <w:rPr>
          <w:rFonts w:cs="Calibri"/>
          <w:b/>
          <w:bCs/>
          <w:rtl/>
        </w:rPr>
      </w:pPr>
      <w:r w:rsidRPr="005B42D7">
        <w:rPr>
          <w:rFonts w:cs="Calibri"/>
          <w:b/>
          <w:bCs/>
          <w:rtl/>
        </w:rPr>
        <w:t>المؤلفون</w:t>
      </w:r>
    </w:p>
    <w:p w14:paraId="6909CAC8" w14:textId="641C23B3" w:rsidR="00572B28" w:rsidRPr="005B42D7" w:rsidRDefault="00572B28" w:rsidP="001A34A5">
      <w:pPr>
        <w:spacing w:line="276" w:lineRule="auto"/>
        <w:rPr>
          <w:rFonts w:cs="Calibri"/>
        </w:rPr>
      </w:pPr>
      <w:r w:rsidRPr="005B42D7">
        <w:rPr>
          <w:rFonts w:cs="Calibri"/>
          <w:rtl/>
        </w:rPr>
        <w:t>يوهان بوثا</w:t>
      </w:r>
    </w:p>
    <w:p w14:paraId="37B54368" w14:textId="027AF583" w:rsidR="00572B28" w:rsidRPr="005B42D7" w:rsidRDefault="00572B28" w:rsidP="001A34A5">
      <w:pPr>
        <w:spacing w:line="276" w:lineRule="auto"/>
        <w:rPr>
          <w:rFonts w:cs="Calibri"/>
        </w:rPr>
      </w:pPr>
      <w:r w:rsidRPr="005B42D7">
        <w:rPr>
          <w:rFonts w:cs="Calibri"/>
          <w:rtl/>
        </w:rPr>
        <w:t>اتيين شاردلوو</w:t>
      </w:r>
    </w:p>
    <w:p w14:paraId="3FE7C413" w14:textId="630E677D" w:rsidR="00572B28" w:rsidRPr="005B42D7" w:rsidRDefault="00572B28" w:rsidP="001A34A5">
      <w:pPr>
        <w:spacing w:line="276" w:lineRule="auto"/>
        <w:rPr>
          <w:rFonts w:cs="Calibri"/>
        </w:rPr>
      </w:pPr>
      <w:r w:rsidRPr="005B42D7">
        <w:rPr>
          <w:rFonts w:cs="Calibri"/>
          <w:rtl/>
        </w:rPr>
        <w:t>دولف فان درهيفين</w:t>
      </w:r>
    </w:p>
    <w:p w14:paraId="3959D7D5" w14:textId="77777777" w:rsidR="00572B28" w:rsidRPr="005B42D7" w:rsidRDefault="00572B28" w:rsidP="001A34A5">
      <w:pPr>
        <w:spacing w:line="276" w:lineRule="auto"/>
        <w:rPr>
          <w:rFonts w:cs="Calibri"/>
          <w:b/>
          <w:bCs/>
          <w:rtl/>
        </w:rPr>
      </w:pPr>
      <w:r w:rsidRPr="005B42D7">
        <w:rPr>
          <w:rFonts w:cs="Calibri"/>
          <w:b/>
          <w:bCs/>
          <w:rtl/>
        </w:rPr>
        <w:t>المراجع</w:t>
      </w:r>
    </w:p>
    <w:p w14:paraId="4058312A" w14:textId="58229D0D" w:rsidR="00572B28" w:rsidRPr="005B42D7" w:rsidRDefault="00572B28" w:rsidP="001A34A5">
      <w:pPr>
        <w:spacing w:line="276" w:lineRule="auto"/>
        <w:rPr>
          <w:rFonts w:cs="Calibri"/>
          <w:rtl/>
        </w:rPr>
      </w:pPr>
      <w:r w:rsidRPr="005B42D7">
        <w:rPr>
          <w:rFonts w:cs="Calibri"/>
          <w:rtl/>
        </w:rPr>
        <w:t>سوزان فانهوف</w:t>
      </w:r>
    </w:p>
    <w:p w14:paraId="4F319BBC" w14:textId="346CB795" w:rsidR="00086B93" w:rsidRPr="005B42D7" w:rsidRDefault="00086B93" w:rsidP="001A34A5">
      <w:pPr>
        <w:spacing w:line="276" w:lineRule="auto"/>
        <w:rPr>
          <w:rFonts w:cs="Calibri"/>
          <w:rtl/>
        </w:rPr>
      </w:pPr>
      <w:r w:rsidRPr="005B42D7">
        <w:rPr>
          <w:rFonts w:cs="Calibri"/>
          <w:rtl/>
        </w:rPr>
        <w:t>ويم هوفينج</w:t>
      </w:r>
    </w:p>
    <w:p w14:paraId="075F15CA" w14:textId="494E296D" w:rsidR="00572B28" w:rsidRPr="005B42D7" w:rsidRDefault="00572B28" w:rsidP="001A34A5">
      <w:pPr>
        <w:spacing w:line="276" w:lineRule="auto"/>
        <w:rPr>
          <w:rFonts w:cs="Calibri"/>
          <w:b/>
          <w:bCs/>
          <w:rtl/>
        </w:rPr>
      </w:pPr>
      <w:r w:rsidRPr="005B42D7">
        <w:rPr>
          <w:rFonts w:cs="Calibri"/>
          <w:b/>
          <w:bCs/>
          <w:rtl/>
        </w:rPr>
        <w:t>ترجمة للغة العربية</w:t>
      </w:r>
    </w:p>
    <w:p w14:paraId="22A8661F" w14:textId="7FCEE2E9" w:rsidR="00572B28" w:rsidRPr="005B42D7" w:rsidRDefault="00572B28" w:rsidP="001A34A5">
      <w:pPr>
        <w:spacing w:line="276" w:lineRule="auto"/>
        <w:rPr>
          <w:rFonts w:cs="Calibri"/>
          <w:rtl/>
        </w:rPr>
      </w:pPr>
      <w:r w:rsidRPr="005B42D7">
        <w:rPr>
          <w:rFonts w:cs="Calibri"/>
          <w:rtl/>
        </w:rPr>
        <w:t>سمير فرج</w:t>
      </w:r>
    </w:p>
    <w:p w14:paraId="7FB55E6F" w14:textId="77777777" w:rsidR="00BC4BF6" w:rsidRPr="005B42D7" w:rsidRDefault="00BC4BF6" w:rsidP="001A34A5">
      <w:pPr>
        <w:spacing w:line="276" w:lineRule="auto"/>
        <w:rPr>
          <w:rFonts w:cs="Calibri"/>
        </w:rPr>
      </w:pPr>
    </w:p>
    <w:p w14:paraId="30F5CD17" w14:textId="5D4DF164" w:rsidR="00D73B95" w:rsidRPr="005B42D7" w:rsidRDefault="00572B28" w:rsidP="001A34A5">
      <w:pPr>
        <w:pStyle w:val="Heading1"/>
        <w:spacing w:line="276" w:lineRule="auto"/>
        <w:rPr>
          <w:rFonts w:ascii="Calibri" w:hAnsi="Calibri" w:cs="Calibri"/>
        </w:rPr>
      </w:pPr>
      <w:bookmarkStart w:id="1" w:name="_Toc165051088"/>
      <w:r w:rsidRPr="005B42D7">
        <w:rPr>
          <w:rFonts w:ascii="Calibri" w:hAnsi="Calibri" w:cs="Calibri"/>
          <w:rtl/>
        </w:rPr>
        <w:t>اخلاء مسؤولية</w:t>
      </w:r>
      <w:bookmarkEnd w:id="1"/>
    </w:p>
    <w:p w14:paraId="659CD222" w14:textId="4299D463" w:rsidR="00572B28" w:rsidRPr="005B42D7" w:rsidRDefault="00572B28" w:rsidP="001A34A5">
      <w:pPr>
        <w:spacing w:line="276" w:lineRule="auto"/>
        <w:rPr>
          <w:rFonts w:cs="Calibri"/>
          <w:rtl/>
        </w:rPr>
      </w:pPr>
      <w:r w:rsidRPr="005B42D7">
        <w:rPr>
          <w:rFonts w:cs="Calibri"/>
          <w:rtl/>
        </w:rPr>
        <w:t xml:space="preserve">نحن ندرك وجهات النظر المتعددة حول إدارة الخدمات - هل هي "إدارة خدمات تقنية المعلومات" أم مجرد "إدارة الخدمات"؟ أم شيء آخر؟ للإجابة على هذا السؤال، </w:t>
      </w:r>
      <w:r w:rsidR="001341E2" w:rsidRPr="005B42D7">
        <w:rPr>
          <w:rFonts w:cs="Calibri"/>
          <w:rtl/>
        </w:rPr>
        <w:t>في سياق هذا</w:t>
      </w:r>
      <w:r w:rsidRPr="005B42D7">
        <w:rPr>
          <w:rFonts w:cs="Calibri"/>
          <w:rtl/>
        </w:rPr>
        <w:t xml:space="preserve"> المستند، يجب أن نسأل، "أ</w:t>
      </w:r>
      <w:r w:rsidR="001341E2" w:rsidRPr="005B42D7">
        <w:rPr>
          <w:rFonts w:cs="Calibri"/>
          <w:rtl/>
        </w:rPr>
        <w:t>ما هي</w:t>
      </w:r>
      <w:r w:rsidRPr="005B42D7">
        <w:rPr>
          <w:rFonts w:cs="Calibri"/>
          <w:rtl/>
        </w:rPr>
        <w:t xml:space="preserve"> </w:t>
      </w:r>
      <w:r w:rsidR="001341E2" w:rsidRPr="005B42D7">
        <w:rPr>
          <w:rFonts w:cs="Calibri"/>
          <w:rtl/>
        </w:rPr>
        <w:t>ال</w:t>
      </w:r>
      <w:r w:rsidRPr="005B42D7">
        <w:rPr>
          <w:rFonts w:cs="Calibri"/>
          <w:rtl/>
        </w:rPr>
        <w:t>خدمة</w:t>
      </w:r>
      <w:r w:rsidR="001341E2" w:rsidRPr="005B42D7">
        <w:rPr>
          <w:rFonts w:cs="Calibri"/>
          <w:rtl/>
        </w:rPr>
        <w:t xml:space="preserve"> التي</w:t>
      </w:r>
      <w:r w:rsidRPr="005B42D7">
        <w:rPr>
          <w:rFonts w:cs="Calibri"/>
          <w:rtl/>
        </w:rPr>
        <w:t xml:space="preserve"> لا تعتمد على نوع من أنواع </w:t>
      </w:r>
      <w:r w:rsidR="001341E2" w:rsidRPr="005B42D7">
        <w:rPr>
          <w:rFonts w:cs="Calibri"/>
          <w:rtl/>
        </w:rPr>
        <w:t>التقنية</w:t>
      </w:r>
      <w:r w:rsidRPr="005B42D7">
        <w:rPr>
          <w:rFonts w:cs="Calibri"/>
          <w:rtl/>
        </w:rPr>
        <w:t xml:space="preserve">؟" الإجابة على هذا السؤال بسيطة - لا توجد حقًا خدمة اليوم لا تستخدم شكلاً من أشكال </w:t>
      </w:r>
      <w:r w:rsidR="001341E2" w:rsidRPr="005B42D7">
        <w:rPr>
          <w:rFonts w:cs="Calibri"/>
          <w:rtl/>
        </w:rPr>
        <w:t>التقنية</w:t>
      </w:r>
      <w:r w:rsidRPr="005B42D7">
        <w:rPr>
          <w:rFonts w:cs="Calibri"/>
          <w:rtl/>
        </w:rPr>
        <w:t xml:space="preserve">، المعلومات الرقمية، إلخ. لذلك، كما يوحي </w:t>
      </w:r>
      <w:r w:rsidR="00EA34BB" w:rsidRPr="005B42D7">
        <w:rPr>
          <w:rFonts w:cs="Calibri"/>
          <w:rtl/>
        </w:rPr>
        <w:t>عنوان المستند</w:t>
      </w:r>
      <w:r w:rsidRPr="005B42D7">
        <w:rPr>
          <w:rFonts w:cs="Calibri"/>
          <w:rtl/>
        </w:rPr>
        <w:t>، نحن نتحدث عن إدارة خدمات تقنية المعلومات، لكننا جميعًا ندرك أن المعلومات الموجودة في هذا المستند تنطبق</w:t>
      </w:r>
      <w:r w:rsidR="00EA34BB" w:rsidRPr="005B42D7">
        <w:rPr>
          <w:rFonts w:cs="Calibri"/>
          <w:rtl/>
        </w:rPr>
        <w:t xml:space="preserve"> على اي معلومات اخرى</w:t>
      </w:r>
      <w:r w:rsidRPr="005B42D7">
        <w:rPr>
          <w:rFonts w:cs="Calibri"/>
          <w:rtl/>
        </w:rPr>
        <w:t xml:space="preserve"> خارج القطاع </w:t>
      </w:r>
      <w:r w:rsidR="00593527" w:rsidRPr="005B42D7">
        <w:rPr>
          <w:rFonts w:cs="Calibri"/>
          <w:rtl/>
        </w:rPr>
        <w:t>التقني</w:t>
      </w:r>
      <w:r w:rsidRPr="005B42D7">
        <w:rPr>
          <w:rFonts w:cs="Calibri"/>
          <w:rtl/>
        </w:rPr>
        <w:t>/الرقمي.</w:t>
      </w:r>
    </w:p>
    <w:p w14:paraId="50E5B3ED" w14:textId="77777777" w:rsidR="006C102E" w:rsidRPr="005B42D7" w:rsidRDefault="006C102E" w:rsidP="001A34A5">
      <w:pPr>
        <w:spacing w:line="276" w:lineRule="auto"/>
        <w:rPr>
          <w:rFonts w:cs="Calibri"/>
          <w:rtl/>
        </w:rPr>
      </w:pPr>
      <w:r w:rsidRPr="005B42D7">
        <w:rPr>
          <w:rFonts w:cs="Calibri"/>
          <w:rtl/>
        </w:rPr>
        <w:t>إذن، فإن تعريفنا لإدارة الخدمات هو مجموع قدرات المنظمة، وعملياتها وبنيتها التي تدعم أنشطة موظفيها لتقديم الخدمات عبر دورة حياتها لتوفير قيمة لعملائها والمنظمة نفسها.</w:t>
      </w:r>
    </w:p>
    <w:p w14:paraId="20A95D90" w14:textId="17345967" w:rsidR="006C102E" w:rsidRPr="005B42D7" w:rsidRDefault="006C102E" w:rsidP="001A34A5">
      <w:pPr>
        <w:spacing w:line="276" w:lineRule="auto"/>
        <w:rPr>
          <w:rFonts w:cs="Calibri"/>
          <w:rtl/>
        </w:rPr>
      </w:pPr>
      <w:r w:rsidRPr="005B42D7">
        <w:rPr>
          <w:rFonts w:cs="Calibri"/>
          <w:rtl/>
        </w:rPr>
        <w:t>إدارة خدمات تكنولوجيا المعلومات (</w:t>
      </w:r>
      <w:r w:rsidRPr="005B42D7">
        <w:rPr>
          <w:rFonts w:cs="Calibri"/>
        </w:rPr>
        <w:t>ITSM</w:t>
      </w:r>
      <w:r w:rsidRPr="005B42D7">
        <w:rPr>
          <w:rFonts w:cs="Calibri"/>
          <w:rtl/>
        </w:rPr>
        <w:t>) هي جزء من إدارة الخدمات، مركزة على الخدمات التي تتألف بشكل أساسي من عناصر تكنولوجيا المعلومات.</w:t>
      </w:r>
    </w:p>
    <w:p w14:paraId="2BBF6ED1" w14:textId="4C3654C4" w:rsidR="00D73B95" w:rsidRPr="005B42D7" w:rsidRDefault="00572B28" w:rsidP="001A34A5">
      <w:pPr>
        <w:spacing w:line="276" w:lineRule="auto"/>
        <w:rPr>
          <w:rFonts w:cs="Calibri"/>
        </w:rPr>
      </w:pPr>
      <w:r w:rsidRPr="005B42D7">
        <w:rPr>
          <w:rFonts w:cs="Calibri"/>
          <w:rtl/>
        </w:rPr>
        <w:t>لتسهيل القراءة (والكتابة)، سنستخدم مصطلح "إدارة الخدمات" وستركز أمثلتنا/مناقشاتنا على المؤسسة التقنية.</w:t>
      </w:r>
      <w:r w:rsidR="00D73B95" w:rsidRPr="005B42D7">
        <w:rPr>
          <w:rFonts w:cs="Calibri"/>
        </w:rPr>
        <w:br w:type="page"/>
      </w:r>
    </w:p>
    <w:p w14:paraId="247196AD" w14:textId="6C24EA31" w:rsidR="00726709" w:rsidRPr="005B42D7" w:rsidRDefault="00572B28" w:rsidP="001A34A5">
      <w:pPr>
        <w:pStyle w:val="Heading1"/>
        <w:spacing w:line="276" w:lineRule="auto"/>
        <w:rPr>
          <w:rFonts w:ascii="Calibri" w:eastAsiaTheme="minorHAnsi" w:hAnsi="Calibri" w:cs="Calibri"/>
          <w:b w:val="0"/>
          <w:bCs w:val="0"/>
          <w:color w:val="auto"/>
          <w:sz w:val="24"/>
          <w:szCs w:val="24"/>
          <w:rtl/>
          <w:lang w:val="en-GB"/>
        </w:rPr>
      </w:pPr>
      <w:bookmarkStart w:id="2" w:name="_Toc165051089"/>
      <w:r w:rsidRPr="005B42D7">
        <w:rPr>
          <w:rFonts w:ascii="Calibri" w:hAnsi="Calibri" w:cs="Calibri"/>
          <w:rtl/>
        </w:rPr>
        <w:lastRenderedPageBreak/>
        <w:t>مقدمة</w:t>
      </w:r>
      <w:bookmarkEnd w:id="2"/>
    </w:p>
    <w:p w14:paraId="31EEE739" w14:textId="5A2C69CA" w:rsidR="00572B28" w:rsidRPr="005B42D7" w:rsidRDefault="00572B28" w:rsidP="001A34A5">
      <w:pPr>
        <w:spacing w:line="276" w:lineRule="auto"/>
        <w:rPr>
          <w:rFonts w:cs="Calibri"/>
          <w:rtl/>
          <w:lang w:val="en-GB"/>
        </w:rPr>
      </w:pPr>
      <w:r w:rsidRPr="005B42D7">
        <w:rPr>
          <w:rFonts w:cs="Calibri"/>
          <w:rtl/>
          <w:lang w:val="en-GB"/>
        </w:rPr>
        <w:t xml:space="preserve">هذا دليل مبسط ومجاني يغطي الأساسيات الضرورية لإدارة الخدمات. تم كتابته خصيصًا بحيث يمكن تعلمه وتطبيقه وتعليمه بسهولة. الجمهور المستهدف هو بشكل أساسي الأفراد والمنظمات التي تبدأ رحلتها في إدارة الخدمات، بناء نظام إدارة خدمات جديد أو تحسين نظام قائم. لا يوجد إشارة إلى الأطر التجارية القائمة - الإشارات الخارجية الوحيدة المذكورة هي للمعايير. يتم ذلك حتى تظل إرشادات </w:t>
      </w:r>
      <w:proofErr w:type="spellStart"/>
      <w:r w:rsidRPr="005B42D7">
        <w:rPr>
          <w:rFonts w:cs="Calibri"/>
          <w:lang w:val="en-GB"/>
        </w:rPr>
        <w:t>ITSM.express</w:t>
      </w:r>
      <w:proofErr w:type="spellEnd"/>
      <w:r w:rsidRPr="005B42D7">
        <w:rPr>
          <w:rFonts w:cs="Calibri"/>
          <w:rtl/>
          <w:lang w:val="en-GB"/>
        </w:rPr>
        <w:t xml:space="preserve"> </w:t>
      </w:r>
      <w:r w:rsidR="00EA34BB" w:rsidRPr="005B42D7">
        <w:rPr>
          <w:rFonts w:cs="Calibri"/>
          <w:rtl/>
          <w:lang w:val="en-GB"/>
        </w:rPr>
        <w:t>ال</w:t>
      </w:r>
      <w:r w:rsidRPr="005B42D7">
        <w:rPr>
          <w:rFonts w:cs="Calibri"/>
          <w:rtl/>
          <w:lang w:val="en-GB"/>
        </w:rPr>
        <w:t>مجانية و</w:t>
      </w:r>
      <w:r w:rsidR="00EA34BB" w:rsidRPr="005B42D7">
        <w:rPr>
          <w:rFonts w:cs="Calibri"/>
          <w:rtl/>
          <w:lang w:val="en-GB"/>
        </w:rPr>
        <w:t>ال</w:t>
      </w:r>
      <w:r w:rsidRPr="005B42D7">
        <w:rPr>
          <w:rFonts w:cs="Calibri"/>
          <w:rtl/>
          <w:lang w:val="en-GB"/>
        </w:rPr>
        <w:t>متاحة لكل من يهتم بإدارة الخدمات.</w:t>
      </w:r>
    </w:p>
    <w:p w14:paraId="0B50D162" w14:textId="4F49BE88" w:rsidR="00572B28" w:rsidRPr="005B42D7" w:rsidRDefault="00572B28" w:rsidP="001A34A5">
      <w:pPr>
        <w:spacing w:line="276" w:lineRule="auto"/>
        <w:rPr>
          <w:rFonts w:cs="Calibri"/>
          <w:rtl/>
          <w:lang w:val="en-GB"/>
        </w:rPr>
      </w:pPr>
      <w:r w:rsidRPr="005B42D7">
        <w:rPr>
          <w:rFonts w:cs="Calibri"/>
          <w:rtl/>
          <w:lang w:val="en-GB"/>
        </w:rPr>
        <w:t xml:space="preserve">المحتوى، بالرغم من كونه مبسطًا، يظل متسقًا مع </w:t>
      </w:r>
      <w:r w:rsidRPr="005B42D7">
        <w:rPr>
          <w:rFonts w:cs="Calibri"/>
          <w:lang w:val="en-GB"/>
        </w:rPr>
        <w:t>ISO/IEC 20000-1:2018</w:t>
      </w:r>
      <w:r w:rsidRPr="005B42D7">
        <w:rPr>
          <w:rFonts w:cs="Calibri"/>
          <w:rtl/>
          <w:lang w:val="en-GB"/>
        </w:rPr>
        <w:t xml:space="preserve">. بينما تعامل </w:t>
      </w:r>
      <w:r w:rsidRPr="005B42D7">
        <w:rPr>
          <w:rFonts w:cs="Calibri"/>
          <w:lang w:val="en-GB"/>
        </w:rPr>
        <w:t>ISO/IEC 20000-1</w:t>
      </w:r>
      <w:r w:rsidRPr="005B42D7">
        <w:rPr>
          <w:rFonts w:cs="Calibri"/>
          <w:rtl/>
          <w:lang w:val="en-GB"/>
        </w:rPr>
        <w:t xml:space="preserve"> ومعظم أنظمة إدارة الخدمات (التقنية) الأخرى أفعال إدارة الخدمات بشكل مستقل، يوضح هذا الدليل كيفية إنشاء نظام إدارة فعال من خلال أربعة أفعال رئيسية لإدارة الخدمات: تعريف، إنتاج، تقديم واستجابة.</w:t>
      </w:r>
    </w:p>
    <w:p w14:paraId="339568D6" w14:textId="396B2008" w:rsidR="00572B28" w:rsidRPr="005B42D7" w:rsidRDefault="00572B28" w:rsidP="001A34A5">
      <w:pPr>
        <w:spacing w:line="276" w:lineRule="auto"/>
        <w:rPr>
          <w:rFonts w:cs="Calibri"/>
          <w:rtl/>
          <w:lang w:val="en-GB"/>
        </w:rPr>
      </w:pPr>
      <w:r w:rsidRPr="005B42D7">
        <w:rPr>
          <w:rFonts w:cs="Calibri"/>
          <w:rtl/>
          <w:lang w:val="en-GB"/>
        </w:rPr>
        <w:t>تم</w:t>
      </w:r>
      <w:r w:rsidR="00EA34BB" w:rsidRPr="005B42D7">
        <w:rPr>
          <w:rFonts w:cs="Calibri"/>
          <w:rtl/>
          <w:lang w:val="en-GB"/>
        </w:rPr>
        <w:t>ت</w:t>
      </w:r>
      <w:r w:rsidRPr="005B42D7">
        <w:rPr>
          <w:rFonts w:cs="Calibri"/>
          <w:rtl/>
          <w:lang w:val="en-GB"/>
        </w:rPr>
        <w:t xml:space="preserve"> كتابة هذا الدليل بواسطة خبراء وأسماء بارزة في هذه الصناعة: يوهان بوثا، دولف فان دير هافن، إتيان شاردلو وتمت مراجعته بواسطة سوزان فان هوف</w:t>
      </w:r>
      <w:r w:rsidR="006C102E" w:rsidRPr="005B42D7">
        <w:rPr>
          <w:rFonts w:cs="Calibri"/>
          <w:rtl/>
          <w:lang w:val="en-GB"/>
        </w:rPr>
        <w:t xml:space="preserve"> و ويم هوفينج</w:t>
      </w:r>
      <w:r w:rsidRPr="005B42D7">
        <w:rPr>
          <w:rFonts w:cs="Calibri"/>
          <w:rtl/>
          <w:lang w:val="en-GB"/>
        </w:rPr>
        <w:t>. المحرر و"العقل المدبر" وراءه هو ستيفان أونديك، وهو بنفسه مدرب ومستشار وخبير في مجالات إدارة المشاريع وإدارة الخدمات. قام هؤلاء الأفراد بكل العمل على هذا الدليل كمتطوعين دون أي تعويض. جزيل الشكر لهم.</w:t>
      </w:r>
    </w:p>
    <w:p w14:paraId="0A565959" w14:textId="77777777" w:rsidR="00572B28" w:rsidRPr="005B42D7" w:rsidRDefault="00572B28" w:rsidP="001A34A5">
      <w:pPr>
        <w:spacing w:line="276" w:lineRule="auto"/>
        <w:rPr>
          <w:rFonts w:cs="Calibri"/>
          <w:rtl/>
          <w:lang w:val="en-GB"/>
        </w:rPr>
      </w:pPr>
    </w:p>
    <w:p w14:paraId="32CA83D0" w14:textId="61AFB76D" w:rsidR="00572B28" w:rsidRPr="005B42D7" w:rsidRDefault="00572B28" w:rsidP="001A34A5">
      <w:pPr>
        <w:spacing w:line="276" w:lineRule="auto"/>
        <w:rPr>
          <w:rFonts w:cs="Calibri"/>
          <w:b/>
          <w:bCs/>
          <w:rtl/>
          <w:lang w:val="en-GB"/>
        </w:rPr>
      </w:pPr>
      <w:r w:rsidRPr="005B42D7">
        <w:rPr>
          <w:rFonts w:cs="Calibri"/>
          <w:b/>
          <w:bCs/>
          <w:rtl/>
          <w:lang w:val="en-GB"/>
        </w:rPr>
        <w:t xml:space="preserve">مالك حقوق الملكية الفكرية هي المنظمة غير الربحية </w:t>
      </w:r>
      <w:proofErr w:type="spellStart"/>
      <w:r w:rsidRPr="005B42D7">
        <w:rPr>
          <w:rFonts w:cs="Calibri"/>
          <w:b/>
          <w:bCs/>
          <w:lang w:val="en-GB"/>
        </w:rPr>
        <w:t>ITSM.express</w:t>
      </w:r>
      <w:proofErr w:type="spellEnd"/>
      <w:r w:rsidRPr="005B42D7">
        <w:rPr>
          <w:rFonts w:cs="Calibri"/>
          <w:b/>
          <w:bCs/>
          <w:rtl/>
          <w:lang w:val="en-GB"/>
        </w:rPr>
        <w:t xml:space="preserve">، المسجلة في سلوفاكيا. يتم إصدار هذا الدليل تحت </w:t>
      </w:r>
      <w:r w:rsidR="00000000">
        <w:fldChar w:fldCharType="begin"/>
      </w:r>
      <w:r w:rsidR="00000000">
        <w:instrText>HYPERLINK "https://creativecommons.org/licenses/by/4.0/"</w:instrText>
      </w:r>
      <w:r w:rsidR="00000000">
        <w:fldChar w:fldCharType="separate"/>
      </w:r>
      <w:r w:rsidRPr="005B42D7">
        <w:rPr>
          <w:rStyle w:val="Hyperlink"/>
          <w:rFonts w:cs="Calibri"/>
          <w:b/>
          <w:bCs/>
          <w:rtl/>
          <w:lang w:val="en-GB"/>
        </w:rPr>
        <w:t>رخصة النشر الإبداعي</w:t>
      </w:r>
      <w:r w:rsidR="00000000">
        <w:rPr>
          <w:rStyle w:val="Hyperlink"/>
          <w:rFonts w:cs="Calibri"/>
          <w:b/>
          <w:bCs/>
          <w:lang w:val="en-GB"/>
        </w:rPr>
        <w:fldChar w:fldCharType="end"/>
      </w:r>
      <w:r w:rsidRPr="005B42D7">
        <w:rPr>
          <w:rFonts w:cs="Calibri"/>
          <w:b/>
          <w:bCs/>
          <w:rtl/>
          <w:lang w:val="en-GB"/>
        </w:rPr>
        <w:t xml:space="preserve"> - النسبة. أنت حر في:</w:t>
      </w:r>
    </w:p>
    <w:p w14:paraId="28646C8F" w14:textId="6AFF4DE4" w:rsidR="00572B28" w:rsidRPr="005B42D7" w:rsidRDefault="00572B28" w:rsidP="001A34A5">
      <w:pPr>
        <w:pStyle w:val="ListParagraph"/>
        <w:numPr>
          <w:ilvl w:val="0"/>
          <w:numId w:val="15"/>
        </w:numPr>
        <w:spacing w:after="0" w:line="276" w:lineRule="auto"/>
        <w:rPr>
          <w:rFonts w:eastAsia="Times New Roman" w:cs="Calibri"/>
          <w:kern w:val="0"/>
          <w14:ligatures w14:val="none"/>
        </w:rPr>
      </w:pPr>
      <w:r w:rsidRPr="005B42D7">
        <w:rPr>
          <w:rFonts w:eastAsia="Times New Roman" w:cs="Calibri"/>
          <w:b/>
          <w:bCs/>
          <w:kern w:val="0"/>
          <w:rtl/>
          <w14:ligatures w14:val="none"/>
        </w:rPr>
        <w:t>مشاركة</w:t>
      </w:r>
      <w:r w:rsidRPr="005B42D7">
        <w:rPr>
          <w:rFonts w:eastAsia="Times New Roman" w:cs="Calibri"/>
          <w:kern w:val="0"/>
          <w:rtl/>
          <w14:ligatures w14:val="none"/>
        </w:rPr>
        <w:t xml:space="preserve"> — نسخ وإعادة توزيع المادة </w:t>
      </w:r>
      <w:r w:rsidR="001B3D53" w:rsidRPr="005B42D7">
        <w:rPr>
          <w:rFonts w:eastAsia="Times New Roman" w:cs="Calibri"/>
          <w:kern w:val="0"/>
          <w:rtl/>
          <w14:ligatures w14:val="none"/>
        </w:rPr>
        <w:t>بأي وسيلة</w:t>
      </w:r>
      <w:r w:rsidRPr="005B42D7">
        <w:rPr>
          <w:rFonts w:eastAsia="Times New Roman" w:cs="Calibri"/>
          <w:kern w:val="0"/>
          <w:rtl/>
          <w14:ligatures w14:val="none"/>
        </w:rPr>
        <w:t xml:space="preserve"> أو صيغة لأي غرض، حتى </w:t>
      </w:r>
      <w:r w:rsidR="001B3D53" w:rsidRPr="005B42D7">
        <w:rPr>
          <w:rFonts w:eastAsia="Times New Roman" w:cs="Calibri"/>
          <w:kern w:val="0"/>
          <w:rtl/>
          <w14:ligatures w14:val="none"/>
        </w:rPr>
        <w:t>الاغراض التجارية</w:t>
      </w:r>
      <w:r w:rsidRPr="005B42D7">
        <w:rPr>
          <w:rFonts w:eastAsia="Times New Roman" w:cs="Calibri"/>
          <w:kern w:val="0"/>
          <w14:ligatures w14:val="none"/>
        </w:rPr>
        <w:t>.</w:t>
      </w:r>
    </w:p>
    <w:p w14:paraId="2FA57ED8" w14:textId="70150776" w:rsidR="00572B28" w:rsidRPr="005B42D7" w:rsidRDefault="001B3D53" w:rsidP="001A34A5">
      <w:pPr>
        <w:pStyle w:val="ListParagraph"/>
        <w:numPr>
          <w:ilvl w:val="0"/>
          <w:numId w:val="15"/>
        </w:numPr>
        <w:spacing w:after="0" w:line="276" w:lineRule="auto"/>
        <w:rPr>
          <w:rFonts w:eastAsia="Times New Roman" w:cs="Calibri"/>
          <w:kern w:val="0"/>
          <w14:ligatures w14:val="none"/>
        </w:rPr>
      </w:pPr>
      <w:r w:rsidRPr="005B42D7">
        <w:rPr>
          <w:rFonts w:eastAsia="Times New Roman" w:cs="Calibri"/>
          <w:b/>
          <w:bCs/>
          <w:kern w:val="0"/>
          <w:rtl/>
          <w14:ligatures w14:val="none"/>
        </w:rPr>
        <w:t>تكييف</w:t>
      </w:r>
      <w:r w:rsidR="00572B28" w:rsidRPr="005B42D7">
        <w:rPr>
          <w:rFonts w:eastAsia="Times New Roman" w:cs="Calibri"/>
          <w:kern w:val="0"/>
          <w:rtl/>
          <w14:ligatures w14:val="none"/>
        </w:rPr>
        <w:t xml:space="preserve"> — إعادة </w:t>
      </w:r>
      <w:r w:rsidRPr="005B42D7">
        <w:rPr>
          <w:rFonts w:eastAsia="Times New Roman" w:cs="Calibri"/>
          <w:kern w:val="0"/>
          <w:rtl/>
          <w14:ligatures w14:val="none"/>
        </w:rPr>
        <w:t>تكييف</w:t>
      </w:r>
      <w:r w:rsidR="00572B28" w:rsidRPr="005B42D7">
        <w:rPr>
          <w:rFonts w:eastAsia="Times New Roman" w:cs="Calibri"/>
          <w:kern w:val="0"/>
          <w:rtl/>
          <w14:ligatures w14:val="none"/>
        </w:rPr>
        <w:t xml:space="preserve">، تحويل، والبناء على المادة لأي غرض، </w:t>
      </w:r>
      <w:r w:rsidRPr="005B42D7">
        <w:rPr>
          <w:rFonts w:eastAsia="Times New Roman" w:cs="Calibri"/>
          <w:kern w:val="0"/>
          <w:rtl/>
          <w14:ligatures w14:val="none"/>
        </w:rPr>
        <w:t>حتى الاغراض التجارية</w:t>
      </w:r>
      <w:r w:rsidRPr="005B42D7">
        <w:rPr>
          <w:rFonts w:eastAsia="Times New Roman" w:cs="Calibri"/>
          <w:kern w:val="0"/>
          <w14:ligatures w14:val="none"/>
        </w:rPr>
        <w:t>.</w:t>
      </w:r>
    </w:p>
    <w:p w14:paraId="7C1ACA34" w14:textId="7806FE32" w:rsidR="00572B28" w:rsidRPr="005B42D7" w:rsidRDefault="00572B28" w:rsidP="001A34A5">
      <w:pPr>
        <w:pStyle w:val="ListParagraph"/>
        <w:numPr>
          <w:ilvl w:val="0"/>
          <w:numId w:val="15"/>
        </w:numPr>
        <w:spacing w:line="276" w:lineRule="auto"/>
        <w:rPr>
          <w:rFonts w:cs="Calibri"/>
          <w:b/>
          <w:bCs/>
          <w:lang w:val="en-GB"/>
        </w:rPr>
      </w:pPr>
      <w:r w:rsidRPr="005B42D7">
        <w:rPr>
          <w:rFonts w:eastAsia="Times New Roman" w:cs="Calibri"/>
          <w:b/>
          <w:bCs/>
          <w:kern w:val="0"/>
          <w:rtl/>
          <w14:ligatures w14:val="none"/>
        </w:rPr>
        <w:t xml:space="preserve">لا يمكن </w:t>
      </w:r>
      <w:r w:rsidR="001B3D53" w:rsidRPr="005B42D7">
        <w:rPr>
          <w:rFonts w:eastAsia="Times New Roman" w:cs="Calibri"/>
          <w:b/>
          <w:bCs/>
          <w:kern w:val="0"/>
          <w:rtl/>
          <w14:ligatures w14:val="none"/>
        </w:rPr>
        <w:t>للمُرخص</w:t>
      </w:r>
      <w:r w:rsidRPr="005B42D7">
        <w:rPr>
          <w:rFonts w:eastAsia="Times New Roman" w:cs="Calibri"/>
          <w:b/>
          <w:bCs/>
          <w:kern w:val="0"/>
          <w:rtl/>
          <w14:ligatures w14:val="none"/>
        </w:rPr>
        <w:t xml:space="preserve"> إلغاء هذه الحريات طالما أنك تتبع شروط الرخصة</w:t>
      </w:r>
    </w:p>
    <w:p w14:paraId="5780E696" w14:textId="2C7273AD" w:rsidR="001B3D53" w:rsidRPr="005B42D7" w:rsidRDefault="001B3D53" w:rsidP="001A34A5">
      <w:pPr>
        <w:spacing w:line="276" w:lineRule="auto"/>
        <w:rPr>
          <w:rFonts w:cs="Calibri"/>
          <w:b/>
          <w:bCs/>
          <w:color w:val="0D0D0D"/>
          <w:shd w:val="clear" w:color="auto" w:fill="FFFFFF"/>
          <w:rtl/>
        </w:rPr>
      </w:pPr>
      <w:r w:rsidRPr="005B42D7">
        <w:rPr>
          <w:rFonts w:cs="Calibri"/>
          <w:b/>
          <w:bCs/>
        </w:rPr>
        <w:br/>
      </w:r>
      <w:r w:rsidRPr="005B42D7">
        <w:rPr>
          <w:rFonts w:cs="Calibri"/>
          <w:b/>
          <w:bCs/>
          <w:color w:val="0D0D0D"/>
          <w:shd w:val="clear" w:color="auto" w:fill="FFFFFF"/>
          <w:rtl/>
        </w:rPr>
        <w:t>تحت الشروط التالية:</w:t>
      </w:r>
    </w:p>
    <w:p w14:paraId="5F8CEFDF" w14:textId="3CDB37EC" w:rsidR="001B3D53" w:rsidRPr="005B42D7" w:rsidRDefault="001B3D53" w:rsidP="001A34A5">
      <w:pPr>
        <w:spacing w:line="276" w:lineRule="auto"/>
        <w:rPr>
          <w:rFonts w:cs="Calibri"/>
          <w:color w:val="0D0D0D"/>
          <w:shd w:val="clear" w:color="auto" w:fill="FFFFFF"/>
          <w:rtl/>
        </w:rPr>
      </w:pPr>
      <w:r w:rsidRPr="005B42D7">
        <w:rPr>
          <w:rFonts w:cs="Calibri"/>
          <w:b/>
          <w:bCs/>
          <w:color w:val="0D0D0D"/>
          <w:shd w:val="clear" w:color="auto" w:fill="FFFFFF"/>
          <w:rtl/>
        </w:rPr>
        <w:t>الإسناد</w:t>
      </w:r>
      <w:r w:rsidRPr="005B42D7">
        <w:rPr>
          <w:rFonts w:cs="Calibri"/>
          <w:color w:val="0D0D0D"/>
          <w:shd w:val="clear" w:color="auto" w:fill="FFFFFF"/>
          <w:rtl/>
        </w:rPr>
        <w:t xml:space="preserve"> — يجب عليك منح الاعتماد المناسب، توفير رابط للترخيص، والإشارة اذا ما تمت اضافة تغييرات. يمكنك القيام بذلك بأي طريقة معقولة، ولكن ليس بأي طريقة توحي أن المانح يؤيدك أو استخدامك.</w:t>
      </w:r>
    </w:p>
    <w:p w14:paraId="3DF27A82" w14:textId="32224C8A" w:rsidR="00BC4BF6" w:rsidRPr="005B42D7" w:rsidRDefault="00593527" w:rsidP="001A34A5">
      <w:pPr>
        <w:spacing w:line="276" w:lineRule="auto"/>
        <w:rPr>
          <w:rFonts w:cs="Calibri"/>
          <w:color w:val="0D0D0D"/>
          <w:shd w:val="clear" w:color="auto" w:fill="FFFFFF"/>
          <w:rtl/>
        </w:rPr>
      </w:pPr>
      <w:r w:rsidRPr="005B42D7">
        <w:rPr>
          <w:rFonts w:cs="Calibri"/>
          <w:color w:val="0D0D0D"/>
          <w:shd w:val="clear" w:color="auto" w:fill="FFFFFF"/>
          <w:rtl/>
        </w:rPr>
        <w:t>لا</w:t>
      </w:r>
      <w:r w:rsidR="001B3D53" w:rsidRPr="005B42D7">
        <w:rPr>
          <w:rFonts w:cs="Calibri"/>
          <w:b/>
          <w:bCs/>
          <w:color w:val="0D0D0D"/>
          <w:shd w:val="clear" w:color="auto" w:fill="FFFFFF"/>
          <w:rtl/>
        </w:rPr>
        <w:t xml:space="preserve"> توجد قيود إضافية</w:t>
      </w:r>
      <w:r w:rsidR="001B3D53" w:rsidRPr="005B42D7">
        <w:rPr>
          <w:rFonts w:cs="Calibri"/>
          <w:color w:val="0D0D0D"/>
          <w:shd w:val="clear" w:color="auto" w:fill="FFFFFF"/>
          <w:rtl/>
        </w:rPr>
        <w:t xml:space="preserve"> — لا يجوز لك فرض شروط قانونية أو تدابير تكنولوجية تقيد قانونيًا الآخرين من القيام بأي شيء تسمح به الرخصة</w:t>
      </w:r>
    </w:p>
    <w:p w14:paraId="34D8FDC8" w14:textId="10597879" w:rsidR="001B3D53" w:rsidRPr="005B42D7" w:rsidRDefault="00BC4BF6" w:rsidP="001A34A5">
      <w:pPr>
        <w:spacing w:line="276" w:lineRule="auto"/>
        <w:rPr>
          <w:rFonts w:cs="Calibri"/>
          <w:color w:val="0D0D0D"/>
          <w:shd w:val="clear" w:color="auto" w:fill="FFFFFF"/>
          <w:rtl/>
        </w:rPr>
      </w:pPr>
      <w:r w:rsidRPr="005B42D7">
        <w:rPr>
          <w:rFonts w:cs="Calibri"/>
          <w:b/>
          <w:bCs/>
          <w:color w:val="0D0D0D"/>
          <w:shd w:val="clear" w:color="auto" w:fill="FFFFFF"/>
          <w:rtl/>
        </w:rPr>
        <w:t>لا يتم تقديم أي ضمانات لأي نوع من الاستخدام أو التطبيق لهذا الدليل. استخدم حكمك الخاص.</w:t>
      </w:r>
    </w:p>
    <w:p w14:paraId="497A8360" w14:textId="7C0EE5FE" w:rsidR="001B3D53" w:rsidRPr="005B42D7" w:rsidRDefault="001B3D53" w:rsidP="001A34A5">
      <w:pPr>
        <w:spacing w:line="276" w:lineRule="auto"/>
        <w:rPr>
          <w:rFonts w:cs="Calibri"/>
          <w:color w:val="0D0D0D"/>
          <w:shd w:val="clear" w:color="auto" w:fill="FFFFFF"/>
          <w:rtl/>
        </w:rPr>
      </w:pPr>
      <w:r w:rsidRPr="005B42D7">
        <w:rPr>
          <w:rFonts w:cs="Calibri"/>
          <w:color w:val="0D0D0D"/>
          <w:shd w:val="clear" w:color="auto" w:fill="FFFFFF"/>
          <w:rtl/>
        </w:rPr>
        <w:br w:type="page"/>
      </w:r>
    </w:p>
    <w:p w14:paraId="629A4598" w14:textId="77777777" w:rsidR="001B3D53" w:rsidRPr="005B42D7" w:rsidRDefault="001B3D53" w:rsidP="001A34A5">
      <w:pPr>
        <w:spacing w:line="276" w:lineRule="auto"/>
        <w:rPr>
          <w:rFonts w:cs="Calibri"/>
          <w:color w:val="0D0D0D"/>
          <w:shd w:val="clear" w:color="auto" w:fill="FFFFFF"/>
        </w:rPr>
      </w:pPr>
    </w:p>
    <w:sdt>
      <w:sdtPr>
        <w:rPr>
          <w:rFonts w:ascii="Calibri" w:eastAsiaTheme="minorHAnsi" w:hAnsi="Calibri" w:cs="Calibri"/>
          <w:b/>
          <w:bCs/>
          <w:color w:val="auto"/>
          <w:kern w:val="2"/>
          <w:sz w:val="24"/>
          <w:szCs w:val="24"/>
          <w:rtl/>
          <w14:ligatures w14:val="standardContextual"/>
        </w:rPr>
        <w:id w:val="1605683324"/>
        <w:docPartObj>
          <w:docPartGallery w:val="Table of Contents"/>
          <w:docPartUnique/>
        </w:docPartObj>
      </w:sdtPr>
      <w:sdtEndPr>
        <w:rPr>
          <w:b w:val="0"/>
          <w:bCs w:val="0"/>
          <w:noProof/>
        </w:rPr>
      </w:sdtEndPr>
      <w:sdtContent>
        <w:p w14:paraId="4D15A759" w14:textId="51CB66D5" w:rsidR="00D73B95" w:rsidRPr="005B42D7" w:rsidRDefault="001B3D53" w:rsidP="001A34A5">
          <w:pPr>
            <w:pStyle w:val="TOCHeading"/>
            <w:rPr>
              <w:rFonts w:ascii="Calibri" w:hAnsi="Calibri" w:cs="Calibri"/>
            </w:rPr>
          </w:pPr>
          <w:r w:rsidRPr="005B42D7">
            <w:rPr>
              <w:rFonts w:ascii="Calibri" w:hAnsi="Calibri" w:cs="Calibri"/>
              <w:rtl/>
            </w:rPr>
            <w:t>جدول المحتويات</w:t>
          </w:r>
        </w:p>
        <w:p w14:paraId="51376F72" w14:textId="6FFAE22A" w:rsidR="001A34A5" w:rsidRDefault="00D73B95" w:rsidP="001A34A5">
          <w:pPr>
            <w:pStyle w:val="TOC1"/>
            <w:tabs>
              <w:tab w:val="right" w:leader="dot" w:pos="9016"/>
            </w:tabs>
            <w:rPr>
              <w:rFonts w:asciiTheme="minorHAnsi" w:eastAsiaTheme="minorEastAsia" w:hAnsiTheme="minorHAnsi"/>
              <w:b w:val="0"/>
              <w:bCs w:val="0"/>
              <w:i w:val="0"/>
              <w:iCs w:val="0"/>
              <w:noProof/>
            </w:rPr>
          </w:pPr>
          <w:r w:rsidRPr="005B42D7">
            <w:rPr>
              <w:rFonts w:cs="Calibri"/>
              <w:b w:val="0"/>
              <w:bCs w:val="0"/>
            </w:rPr>
            <w:fldChar w:fldCharType="begin"/>
          </w:r>
          <w:r w:rsidRPr="005B42D7">
            <w:rPr>
              <w:rFonts w:cs="Calibri"/>
            </w:rPr>
            <w:instrText xml:space="preserve"> TOC \o "1-3" \h \z \u </w:instrText>
          </w:r>
          <w:r w:rsidRPr="005B42D7">
            <w:rPr>
              <w:rFonts w:cs="Calibri"/>
              <w:b w:val="0"/>
              <w:bCs w:val="0"/>
            </w:rPr>
            <w:fldChar w:fldCharType="separate"/>
          </w:r>
          <w:hyperlink w:anchor="_Toc165051087" w:history="1">
            <w:r w:rsidR="001A34A5" w:rsidRPr="00780962">
              <w:rPr>
                <w:rStyle w:val="Hyperlink"/>
                <w:rFonts w:cs="Calibri" w:hint="eastAsia"/>
                <w:noProof/>
                <w:rtl/>
              </w:rPr>
              <w:t>الفريق</w:t>
            </w:r>
            <w:r w:rsidR="001A34A5">
              <w:rPr>
                <w:noProof/>
                <w:webHidden/>
              </w:rPr>
              <w:tab/>
            </w:r>
            <w:r w:rsidR="001A34A5">
              <w:rPr>
                <w:noProof/>
                <w:webHidden/>
              </w:rPr>
              <w:fldChar w:fldCharType="begin"/>
            </w:r>
            <w:r w:rsidR="001A34A5">
              <w:rPr>
                <w:noProof/>
                <w:webHidden/>
              </w:rPr>
              <w:instrText xml:space="preserve"> PAGEREF _Toc165051087 \h </w:instrText>
            </w:r>
            <w:r w:rsidR="001A34A5">
              <w:rPr>
                <w:noProof/>
                <w:webHidden/>
              </w:rPr>
            </w:r>
            <w:r w:rsidR="001A34A5">
              <w:rPr>
                <w:noProof/>
                <w:webHidden/>
              </w:rPr>
              <w:fldChar w:fldCharType="separate"/>
            </w:r>
            <w:r w:rsidR="001A34A5">
              <w:rPr>
                <w:noProof/>
                <w:webHidden/>
              </w:rPr>
              <w:t>2</w:t>
            </w:r>
            <w:r w:rsidR="001A34A5">
              <w:rPr>
                <w:noProof/>
                <w:webHidden/>
              </w:rPr>
              <w:fldChar w:fldCharType="end"/>
            </w:r>
          </w:hyperlink>
        </w:p>
        <w:p w14:paraId="56BB57C2" w14:textId="3ADE5CAA" w:rsidR="001A34A5" w:rsidRDefault="001A34A5" w:rsidP="001A34A5">
          <w:pPr>
            <w:pStyle w:val="TOC1"/>
            <w:tabs>
              <w:tab w:val="right" w:leader="dot" w:pos="9016"/>
            </w:tabs>
            <w:rPr>
              <w:rFonts w:asciiTheme="minorHAnsi" w:eastAsiaTheme="minorEastAsia" w:hAnsiTheme="minorHAnsi"/>
              <w:b w:val="0"/>
              <w:bCs w:val="0"/>
              <w:i w:val="0"/>
              <w:iCs w:val="0"/>
              <w:noProof/>
            </w:rPr>
          </w:pPr>
          <w:hyperlink w:anchor="_Toc165051088" w:history="1">
            <w:r w:rsidRPr="00780962">
              <w:rPr>
                <w:rStyle w:val="Hyperlink"/>
                <w:rFonts w:cs="Calibri" w:hint="eastAsia"/>
                <w:noProof/>
                <w:rtl/>
              </w:rPr>
              <w:t>اخلاء</w:t>
            </w:r>
            <w:r w:rsidRPr="00780962">
              <w:rPr>
                <w:rStyle w:val="Hyperlink"/>
                <w:rFonts w:cs="Calibri"/>
                <w:noProof/>
                <w:rtl/>
              </w:rPr>
              <w:t xml:space="preserve"> </w:t>
            </w:r>
            <w:r w:rsidRPr="00780962">
              <w:rPr>
                <w:rStyle w:val="Hyperlink"/>
                <w:rFonts w:cs="Calibri" w:hint="eastAsia"/>
                <w:noProof/>
                <w:rtl/>
              </w:rPr>
              <w:t>مسؤولية</w:t>
            </w:r>
            <w:r>
              <w:rPr>
                <w:noProof/>
                <w:webHidden/>
              </w:rPr>
              <w:tab/>
            </w:r>
            <w:r>
              <w:rPr>
                <w:noProof/>
                <w:webHidden/>
              </w:rPr>
              <w:fldChar w:fldCharType="begin"/>
            </w:r>
            <w:r>
              <w:rPr>
                <w:noProof/>
                <w:webHidden/>
              </w:rPr>
              <w:instrText xml:space="preserve"> PAGEREF _Toc165051088 \h </w:instrText>
            </w:r>
            <w:r>
              <w:rPr>
                <w:noProof/>
                <w:webHidden/>
              </w:rPr>
            </w:r>
            <w:r>
              <w:rPr>
                <w:noProof/>
                <w:webHidden/>
              </w:rPr>
              <w:fldChar w:fldCharType="separate"/>
            </w:r>
            <w:r>
              <w:rPr>
                <w:noProof/>
                <w:webHidden/>
              </w:rPr>
              <w:t>2</w:t>
            </w:r>
            <w:r>
              <w:rPr>
                <w:noProof/>
                <w:webHidden/>
              </w:rPr>
              <w:fldChar w:fldCharType="end"/>
            </w:r>
          </w:hyperlink>
        </w:p>
        <w:p w14:paraId="6C22842B" w14:textId="59C1FCA8" w:rsidR="001A34A5" w:rsidRDefault="001A34A5" w:rsidP="001A34A5">
          <w:pPr>
            <w:pStyle w:val="TOC1"/>
            <w:tabs>
              <w:tab w:val="right" w:leader="dot" w:pos="9016"/>
            </w:tabs>
            <w:rPr>
              <w:rFonts w:asciiTheme="minorHAnsi" w:eastAsiaTheme="minorEastAsia" w:hAnsiTheme="minorHAnsi"/>
              <w:b w:val="0"/>
              <w:bCs w:val="0"/>
              <w:i w:val="0"/>
              <w:iCs w:val="0"/>
              <w:noProof/>
            </w:rPr>
          </w:pPr>
          <w:hyperlink w:anchor="_Toc165051089" w:history="1">
            <w:r w:rsidRPr="00780962">
              <w:rPr>
                <w:rStyle w:val="Hyperlink"/>
                <w:rFonts w:cs="Calibri" w:hint="eastAsia"/>
                <w:noProof/>
                <w:rtl/>
              </w:rPr>
              <w:t>مقدمة</w:t>
            </w:r>
            <w:r>
              <w:rPr>
                <w:noProof/>
                <w:webHidden/>
              </w:rPr>
              <w:tab/>
            </w:r>
            <w:r>
              <w:rPr>
                <w:noProof/>
                <w:webHidden/>
              </w:rPr>
              <w:fldChar w:fldCharType="begin"/>
            </w:r>
            <w:r>
              <w:rPr>
                <w:noProof/>
                <w:webHidden/>
              </w:rPr>
              <w:instrText xml:space="preserve"> PAGEREF _Toc165051089 \h </w:instrText>
            </w:r>
            <w:r>
              <w:rPr>
                <w:noProof/>
                <w:webHidden/>
              </w:rPr>
            </w:r>
            <w:r>
              <w:rPr>
                <w:noProof/>
                <w:webHidden/>
              </w:rPr>
              <w:fldChar w:fldCharType="separate"/>
            </w:r>
            <w:r>
              <w:rPr>
                <w:noProof/>
                <w:webHidden/>
              </w:rPr>
              <w:t>3</w:t>
            </w:r>
            <w:r>
              <w:rPr>
                <w:noProof/>
                <w:webHidden/>
              </w:rPr>
              <w:fldChar w:fldCharType="end"/>
            </w:r>
          </w:hyperlink>
        </w:p>
        <w:p w14:paraId="03354589" w14:textId="3ABA6634" w:rsidR="001A34A5" w:rsidRDefault="001A34A5" w:rsidP="001A34A5">
          <w:pPr>
            <w:pStyle w:val="TOC1"/>
            <w:tabs>
              <w:tab w:val="right" w:leader="dot" w:pos="9016"/>
            </w:tabs>
            <w:rPr>
              <w:rFonts w:asciiTheme="minorHAnsi" w:eastAsiaTheme="minorEastAsia" w:hAnsiTheme="minorHAnsi"/>
              <w:b w:val="0"/>
              <w:bCs w:val="0"/>
              <w:i w:val="0"/>
              <w:iCs w:val="0"/>
              <w:noProof/>
            </w:rPr>
          </w:pPr>
          <w:hyperlink w:anchor="_Toc165051090" w:history="1">
            <w:r w:rsidRPr="00780962">
              <w:rPr>
                <w:rStyle w:val="Hyperlink"/>
                <w:rFonts w:cs="Calibri" w:hint="eastAsia"/>
                <w:noProof/>
                <w:rtl/>
              </w:rPr>
              <w:t>تعريف</w:t>
            </w:r>
            <w:r>
              <w:rPr>
                <w:noProof/>
                <w:webHidden/>
              </w:rPr>
              <w:tab/>
            </w:r>
            <w:r>
              <w:rPr>
                <w:noProof/>
                <w:webHidden/>
              </w:rPr>
              <w:fldChar w:fldCharType="begin"/>
            </w:r>
            <w:r>
              <w:rPr>
                <w:noProof/>
                <w:webHidden/>
              </w:rPr>
              <w:instrText xml:space="preserve"> PAGEREF _Toc165051090 \h </w:instrText>
            </w:r>
            <w:r>
              <w:rPr>
                <w:noProof/>
                <w:webHidden/>
              </w:rPr>
            </w:r>
            <w:r>
              <w:rPr>
                <w:noProof/>
                <w:webHidden/>
              </w:rPr>
              <w:fldChar w:fldCharType="separate"/>
            </w:r>
            <w:r>
              <w:rPr>
                <w:noProof/>
                <w:webHidden/>
              </w:rPr>
              <w:t>6</w:t>
            </w:r>
            <w:r>
              <w:rPr>
                <w:noProof/>
                <w:webHidden/>
              </w:rPr>
              <w:fldChar w:fldCharType="end"/>
            </w:r>
          </w:hyperlink>
        </w:p>
        <w:p w14:paraId="2DB93911" w14:textId="3D1C823C"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091" w:history="1">
            <w:r w:rsidRPr="00780962">
              <w:rPr>
                <w:rStyle w:val="Hyperlink"/>
                <w:rFonts w:hint="eastAsia"/>
                <w:noProof/>
                <w:rtl/>
              </w:rPr>
              <w:t>الحوكمة</w:t>
            </w:r>
            <w:r w:rsidRPr="00780962">
              <w:rPr>
                <w:rStyle w:val="Hyperlink"/>
                <w:noProof/>
                <w:rtl/>
              </w:rPr>
              <w:t xml:space="preserve"> (</w:t>
            </w:r>
            <w:r w:rsidRPr="00780962">
              <w:rPr>
                <w:rStyle w:val="Hyperlink"/>
                <w:noProof/>
              </w:rPr>
              <w:t>Governance</w:t>
            </w:r>
            <w:r w:rsidRPr="00780962">
              <w:rPr>
                <w:rStyle w:val="Hyperlink"/>
                <w:noProof/>
                <w:rtl/>
              </w:rPr>
              <w:t>)</w:t>
            </w:r>
            <w:r>
              <w:rPr>
                <w:noProof/>
                <w:webHidden/>
              </w:rPr>
              <w:tab/>
            </w:r>
            <w:r>
              <w:rPr>
                <w:noProof/>
                <w:webHidden/>
              </w:rPr>
              <w:fldChar w:fldCharType="begin"/>
            </w:r>
            <w:r>
              <w:rPr>
                <w:noProof/>
                <w:webHidden/>
              </w:rPr>
              <w:instrText xml:space="preserve"> PAGEREF _Toc165051091 \h </w:instrText>
            </w:r>
            <w:r>
              <w:rPr>
                <w:noProof/>
                <w:webHidden/>
              </w:rPr>
            </w:r>
            <w:r>
              <w:rPr>
                <w:noProof/>
                <w:webHidden/>
              </w:rPr>
              <w:fldChar w:fldCharType="separate"/>
            </w:r>
            <w:r>
              <w:rPr>
                <w:noProof/>
                <w:webHidden/>
              </w:rPr>
              <w:t>6</w:t>
            </w:r>
            <w:r>
              <w:rPr>
                <w:noProof/>
                <w:webHidden/>
              </w:rPr>
              <w:fldChar w:fldCharType="end"/>
            </w:r>
          </w:hyperlink>
        </w:p>
        <w:p w14:paraId="35CEFFAB" w14:textId="4DCCCF88" w:rsidR="001A34A5" w:rsidRDefault="001A34A5" w:rsidP="001A34A5">
          <w:pPr>
            <w:pStyle w:val="TOC3"/>
            <w:rPr>
              <w:rFonts w:asciiTheme="minorHAnsi" w:eastAsiaTheme="minorEastAsia" w:hAnsiTheme="minorHAnsi"/>
              <w:noProof/>
              <w:sz w:val="24"/>
              <w:szCs w:val="24"/>
            </w:rPr>
          </w:pPr>
          <w:hyperlink w:anchor="_Toc165051092" w:history="1">
            <w:r w:rsidRPr="00780962">
              <w:rPr>
                <w:rStyle w:val="Hyperlink"/>
                <w:rFonts w:hint="eastAsia"/>
                <w:noProof/>
                <w:rtl/>
              </w:rPr>
              <w:t>الأهداف</w:t>
            </w:r>
            <w:r>
              <w:rPr>
                <w:noProof/>
                <w:webHidden/>
              </w:rPr>
              <w:tab/>
            </w:r>
            <w:r>
              <w:rPr>
                <w:noProof/>
                <w:webHidden/>
              </w:rPr>
              <w:fldChar w:fldCharType="begin"/>
            </w:r>
            <w:r>
              <w:rPr>
                <w:noProof/>
                <w:webHidden/>
              </w:rPr>
              <w:instrText xml:space="preserve"> PAGEREF _Toc165051092 \h </w:instrText>
            </w:r>
            <w:r>
              <w:rPr>
                <w:noProof/>
                <w:webHidden/>
              </w:rPr>
            </w:r>
            <w:r>
              <w:rPr>
                <w:noProof/>
                <w:webHidden/>
              </w:rPr>
              <w:fldChar w:fldCharType="separate"/>
            </w:r>
            <w:r>
              <w:rPr>
                <w:noProof/>
                <w:webHidden/>
              </w:rPr>
              <w:t>6</w:t>
            </w:r>
            <w:r>
              <w:rPr>
                <w:noProof/>
                <w:webHidden/>
              </w:rPr>
              <w:fldChar w:fldCharType="end"/>
            </w:r>
          </w:hyperlink>
        </w:p>
        <w:p w14:paraId="61332055" w14:textId="18AB37BD" w:rsidR="001A34A5" w:rsidRDefault="001A34A5" w:rsidP="001A34A5">
          <w:pPr>
            <w:pStyle w:val="TOC3"/>
            <w:rPr>
              <w:rFonts w:asciiTheme="minorHAnsi" w:eastAsiaTheme="minorEastAsia" w:hAnsiTheme="minorHAnsi"/>
              <w:noProof/>
              <w:sz w:val="24"/>
              <w:szCs w:val="24"/>
            </w:rPr>
          </w:pPr>
          <w:hyperlink w:anchor="_Toc165051093" w:history="1">
            <w:r w:rsidRPr="00780962">
              <w:rPr>
                <w:rStyle w:val="Hyperlink"/>
                <w:rFonts w:hint="eastAsia"/>
                <w:noProof/>
                <w:rtl/>
              </w:rPr>
              <w:t>الفوائد</w:t>
            </w:r>
            <w:r>
              <w:rPr>
                <w:noProof/>
                <w:webHidden/>
              </w:rPr>
              <w:tab/>
            </w:r>
            <w:r>
              <w:rPr>
                <w:noProof/>
                <w:webHidden/>
              </w:rPr>
              <w:fldChar w:fldCharType="begin"/>
            </w:r>
            <w:r>
              <w:rPr>
                <w:noProof/>
                <w:webHidden/>
              </w:rPr>
              <w:instrText xml:space="preserve"> PAGEREF _Toc165051093 \h </w:instrText>
            </w:r>
            <w:r>
              <w:rPr>
                <w:noProof/>
                <w:webHidden/>
              </w:rPr>
            </w:r>
            <w:r>
              <w:rPr>
                <w:noProof/>
                <w:webHidden/>
              </w:rPr>
              <w:fldChar w:fldCharType="separate"/>
            </w:r>
            <w:r>
              <w:rPr>
                <w:noProof/>
                <w:webHidden/>
              </w:rPr>
              <w:t>6</w:t>
            </w:r>
            <w:r>
              <w:rPr>
                <w:noProof/>
                <w:webHidden/>
              </w:rPr>
              <w:fldChar w:fldCharType="end"/>
            </w:r>
          </w:hyperlink>
        </w:p>
        <w:p w14:paraId="016C3539" w14:textId="3AF45D44" w:rsidR="001A34A5" w:rsidRDefault="001A34A5" w:rsidP="001A34A5">
          <w:pPr>
            <w:pStyle w:val="TOC3"/>
            <w:rPr>
              <w:rFonts w:asciiTheme="minorHAnsi" w:eastAsiaTheme="minorEastAsia" w:hAnsiTheme="minorHAnsi"/>
              <w:noProof/>
              <w:sz w:val="24"/>
              <w:szCs w:val="24"/>
            </w:rPr>
          </w:pPr>
          <w:hyperlink w:anchor="_Toc165051094" w:history="1">
            <w:r w:rsidRPr="00780962">
              <w:rPr>
                <w:rStyle w:val="Hyperlink"/>
                <w:rFonts w:hint="eastAsia"/>
                <w:noProof/>
                <w:rtl/>
              </w:rPr>
              <w:t>العملية</w:t>
            </w:r>
            <w:r>
              <w:rPr>
                <w:noProof/>
                <w:webHidden/>
              </w:rPr>
              <w:tab/>
            </w:r>
            <w:r>
              <w:rPr>
                <w:noProof/>
                <w:webHidden/>
              </w:rPr>
              <w:fldChar w:fldCharType="begin"/>
            </w:r>
            <w:r>
              <w:rPr>
                <w:noProof/>
                <w:webHidden/>
              </w:rPr>
              <w:instrText xml:space="preserve"> PAGEREF _Toc165051094 \h </w:instrText>
            </w:r>
            <w:r>
              <w:rPr>
                <w:noProof/>
                <w:webHidden/>
              </w:rPr>
            </w:r>
            <w:r>
              <w:rPr>
                <w:noProof/>
                <w:webHidden/>
              </w:rPr>
              <w:fldChar w:fldCharType="separate"/>
            </w:r>
            <w:r>
              <w:rPr>
                <w:noProof/>
                <w:webHidden/>
              </w:rPr>
              <w:t>6</w:t>
            </w:r>
            <w:r>
              <w:rPr>
                <w:noProof/>
                <w:webHidden/>
              </w:rPr>
              <w:fldChar w:fldCharType="end"/>
            </w:r>
          </w:hyperlink>
        </w:p>
        <w:p w14:paraId="2F42851A" w14:textId="512AC77F" w:rsidR="001A34A5" w:rsidRDefault="001A34A5" w:rsidP="001A34A5">
          <w:pPr>
            <w:pStyle w:val="TOC3"/>
            <w:rPr>
              <w:rFonts w:asciiTheme="minorHAnsi" w:eastAsiaTheme="minorEastAsia" w:hAnsiTheme="minorHAnsi"/>
              <w:noProof/>
              <w:sz w:val="24"/>
              <w:szCs w:val="24"/>
            </w:rPr>
          </w:pPr>
          <w:hyperlink w:anchor="_Toc165051095" w:history="1">
            <w:r w:rsidRPr="00780962">
              <w:rPr>
                <w:rStyle w:val="Hyperlink"/>
                <w:rFonts w:hint="eastAsia"/>
                <w:noProof/>
                <w:rtl/>
              </w:rPr>
              <w:t>المشاكل</w:t>
            </w:r>
            <w:r w:rsidRPr="00780962">
              <w:rPr>
                <w:rStyle w:val="Hyperlink"/>
                <w:noProof/>
                <w:rtl/>
              </w:rPr>
              <w:t xml:space="preserve"> </w:t>
            </w:r>
            <w:r w:rsidRPr="00780962">
              <w:rPr>
                <w:rStyle w:val="Hyperlink"/>
                <w:rFonts w:hint="eastAsia"/>
                <w:noProof/>
                <w:rtl/>
              </w:rPr>
              <w:t>الشائعة</w:t>
            </w:r>
            <w:r>
              <w:rPr>
                <w:noProof/>
                <w:webHidden/>
              </w:rPr>
              <w:tab/>
            </w:r>
            <w:r>
              <w:rPr>
                <w:noProof/>
                <w:webHidden/>
              </w:rPr>
              <w:fldChar w:fldCharType="begin"/>
            </w:r>
            <w:r>
              <w:rPr>
                <w:noProof/>
                <w:webHidden/>
              </w:rPr>
              <w:instrText xml:space="preserve"> PAGEREF _Toc165051095 \h </w:instrText>
            </w:r>
            <w:r>
              <w:rPr>
                <w:noProof/>
                <w:webHidden/>
              </w:rPr>
            </w:r>
            <w:r>
              <w:rPr>
                <w:noProof/>
                <w:webHidden/>
              </w:rPr>
              <w:fldChar w:fldCharType="separate"/>
            </w:r>
            <w:r>
              <w:rPr>
                <w:noProof/>
                <w:webHidden/>
              </w:rPr>
              <w:t>7</w:t>
            </w:r>
            <w:r>
              <w:rPr>
                <w:noProof/>
                <w:webHidden/>
              </w:rPr>
              <w:fldChar w:fldCharType="end"/>
            </w:r>
          </w:hyperlink>
        </w:p>
        <w:p w14:paraId="25F91588" w14:textId="7285E3AF" w:rsidR="001A34A5" w:rsidRDefault="001A34A5" w:rsidP="001A34A5">
          <w:pPr>
            <w:pStyle w:val="TOC3"/>
            <w:rPr>
              <w:rFonts w:asciiTheme="minorHAnsi" w:eastAsiaTheme="minorEastAsia" w:hAnsiTheme="minorHAnsi"/>
              <w:noProof/>
              <w:sz w:val="24"/>
              <w:szCs w:val="24"/>
            </w:rPr>
          </w:pPr>
          <w:hyperlink w:anchor="_Toc165051096" w:history="1">
            <w:r w:rsidRPr="00780962">
              <w:rPr>
                <w:rStyle w:val="Hyperlink"/>
                <w:rFonts w:hint="eastAsia"/>
                <w:noProof/>
                <w:rtl/>
              </w:rPr>
              <w:t>اقرأ</w:t>
            </w:r>
            <w:r w:rsidRPr="00780962">
              <w:rPr>
                <w:rStyle w:val="Hyperlink"/>
                <w:noProof/>
                <w:rtl/>
              </w:rPr>
              <w:t xml:space="preserve"> </w:t>
            </w:r>
            <w:r w:rsidRPr="00780962">
              <w:rPr>
                <w:rStyle w:val="Hyperlink"/>
                <w:rFonts w:hint="eastAsia"/>
                <w:noProof/>
                <w:rtl/>
              </w:rPr>
              <w:t>المزيد</w:t>
            </w:r>
            <w:r>
              <w:rPr>
                <w:noProof/>
                <w:webHidden/>
              </w:rPr>
              <w:tab/>
            </w:r>
            <w:r>
              <w:rPr>
                <w:noProof/>
                <w:webHidden/>
              </w:rPr>
              <w:fldChar w:fldCharType="begin"/>
            </w:r>
            <w:r>
              <w:rPr>
                <w:noProof/>
                <w:webHidden/>
              </w:rPr>
              <w:instrText xml:space="preserve"> PAGEREF _Toc165051096 \h </w:instrText>
            </w:r>
            <w:r>
              <w:rPr>
                <w:noProof/>
                <w:webHidden/>
              </w:rPr>
            </w:r>
            <w:r>
              <w:rPr>
                <w:noProof/>
                <w:webHidden/>
              </w:rPr>
              <w:fldChar w:fldCharType="separate"/>
            </w:r>
            <w:r>
              <w:rPr>
                <w:noProof/>
                <w:webHidden/>
              </w:rPr>
              <w:t>8</w:t>
            </w:r>
            <w:r>
              <w:rPr>
                <w:noProof/>
                <w:webHidden/>
              </w:rPr>
              <w:fldChar w:fldCharType="end"/>
            </w:r>
          </w:hyperlink>
        </w:p>
        <w:p w14:paraId="5FBBD4A3" w14:textId="2C84A65C"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097" w:history="1">
            <w:r w:rsidRPr="00780962">
              <w:rPr>
                <w:rStyle w:val="Hyperlink"/>
                <w:rFonts w:hint="eastAsia"/>
                <w:noProof/>
                <w:rtl/>
              </w:rPr>
              <w:t>ادارة</w:t>
            </w:r>
            <w:r w:rsidRPr="00780962">
              <w:rPr>
                <w:rStyle w:val="Hyperlink"/>
                <w:noProof/>
                <w:rtl/>
              </w:rPr>
              <w:t xml:space="preserve"> </w:t>
            </w:r>
            <w:r w:rsidRPr="00780962">
              <w:rPr>
                <w:rStyle w:val="Hyperlink"/>
                <w:rFonts w:hint="eastAsia"/>
                <w:noProof/>
                <w:rtl/>
              </w:rPr>
              <w:t>المخاطر</w:t>
            </w:r>
            <w:r w:rsidRPr="00780962">
              <w:rPr>
                <w:rStyle w:val="Hyperlink"/>
                <w:noProof/>
                <w:rtl/>
              </w:rPr>
              <w:t>(</w:t>
            </w:r>
            <w:r w:rsidRPr="00780962">
              <w:rPr>
                <w:rStyle w:val="Hyperlink"/>
                <w:noProof/>
              </w:rPr>
              <w:t>Risk Management</w:t>
            </w:r>
            <w:r w:rsidRPr="00780962">
              <w:rPr>
                <w:rStyle w:val="Hyperlink"/>
                <w:noProof/>
                <w:rtl/>
              </w:rPr>
              <w:t>)</w:t>
            </w:r>
            <w:r>
              <w:rPr>
                <w:noProof/>
                <w:webHidden/>
              </w:rPr>
              <w:tab/>
            </w:r>
            <w:r>
              <w:rPr>
                <w:noProof/>
                <w:webHidden/>
              </w:rPr>
              <w:fldChar w:fldCharType="begin"/>
            </w:r>
            <w:r>
              <w:rPr>
                <w:noProof/>
                <w:webHidden/>
              </w:rPr>
              <w:instrText xml:space="preserve"> PAGEREF _Toc165051097 \h </w:instrText>
            </w:r>
            <w:r>
              <w:rPr>
                <w:noProof/>
                <w:webHidden/>
              </w:rPr>
            </w:r>
            <w:r>
              <w:rPr>
                <w:noProof/>
                <w:webHidden/>
              </w:rPr>
              <w:fldChar w:fldCharType="separate"/>
            </w:r>
            <w:r>
              <w:rPr>
                <w:noProof/>
                <w:webHidden/>
              </w:rPr>
              <w:t>8</w:t>
            </w:r>
            <w:r>
              <w:rPr>
                <w:noProof/>
                <w:webHidden/>
              </w:rPr>
              <w:fldChar w:fldCharType="end"/>
            </w:r>
          </w:hyperlink>
        </w:p>
        <w:p w14:paraId="43D96BAF" w14:textId="0564B053" w:rsidR="001A34A5" w:rsidRDefault="001A34A5" w:rsidP="001A34A5">
          <w:pPr>
            <w:pStyle w:val="TOC3"/>
            <w:rPr>
              <w:rFonts w:asciiTheme="minorHAnsi" w:eastAsiaTheme="minorEastAsia" w:hAnsiTheme="minorHAnsi"/>
              <w:noProof/>
              <w:sz w:val="24"/>
              <w:szCs w:val="24"/>
            </w:rPr>
          </w:pPr>
          <w:hyperlink w:anchor="_Toc165051098" w:history="1">
            <w:r w:rsidRPr="00780962">
              <w:rPr>
                <w:rStyle w:val="Hyperlink"/>
                <w:rFonts w:hint="eastAsia"/>
                <w:noProof/>
                <w:rtl/>
              </w:rPr>
              <w:t>الاهداف</w:t>
            </w:r>
            <w:r>
              <w:rPr>
                <w:noProof/>
                <w:webHidden/>
              </w:rPr>
              <w:tab/>
            </w:r>
            <w:r>
              <w:rPr>
                <w:noProof/>
                <w:webHidden/>
              </w:rPr>
              <w:fldChar w:fldCharType="begin"/>
            </w:r>
            <w:r>
              <w:rPr>
                <w:noProof/>
                <w:webHidden/>
              </w:rPr>
              <w:instrText xml:space="preserve"> PAGEREF _Toc165051098 \h </w:instrText>
            </w:r>
            <w:r>
              <w:rPr>
                <w:noProof/>
                <w:webHidden/>
              </w:rPr>
            </w:r>
            <w:r>
              <w:rPr>
                <w:noProof/>
                <w:webHidden/>
              </w:rPr>
              <w:fldChar w:fldCharType="separate"/>
            </w:r>
            <w:r>
              <w:rPr>
                <w:noProof/>
                <w:webHidden/>
              </w:rPr>
              <w:t>8</w:t>
            </w:r>
            <w:r>
              <w:rPr>
                <w:noProof/>
                <w:webHidden/>
              </w:rPr>
              <w:fldChar w:fldCharType="end"/>
            </w:r>
          </w:hyperlink>
        </w:p>
        <w:p w14:paraId="0705017A" w14:textId="02E5B879" w:rsidR="001A34A5" w:rsidRDefault="001A34A5" w:rsidP="001A34A5">
          <w:pPr>
            <w:pStyle w:val="TOC3"/>
            <w:rPr>
              <w:rFonts w:asciiTheme="minorHAnsi" w:eastAsiaTheme="minorEastAsia" w:hAnsiTheme="minorHAnsi"/>
              <w:noProof/>
              <w:sz w:val="24"/>
              <w:szCs w:val="24"/>
            </w:rPr>
          </w:pPr>
          <w:hyperlink w:anchor="_Toc165051099" w:history="1">
            <w:r w:rsidRPr="00780962">
              <w:rPr>
                <w:rStyle w:val="Hyperlink"/>
                <w:rFonts w:hint="eastAsia"/>
                <w:noProof/>
                <w:rtl/>
              </w:rPr>
              <w:t>الفوائد</w:t>
            </w:r>
            <w:r>
              <w:rPr>
                <w:noProof/>
                <w:webHidden/>
              </w:rPr>
              <w:tab/>
            </w:r>
            <w:r>
              <w:rPr>
                <w:noProof/>
                <w:webHidden/>
              </w:rPr>
              <w:fldChar w:fldCharType="begin"/>
            </w:r>
            <w:r>
              <w:rPr>
                <w:noProof/>
                <w:webHidden/>
              </w:rPr>
              <w:instrText xml:space="preserve"> PAGEREF _Toc165051099 \h </w:instrText>
            </w:r>
            <w:r>
              <w:rPr>
                <w:noProof/>
                <w:webHidden/>
              </w:rPr>
            </w:r>
            <w:r>
              <w:rPr>
                <w:noProof/>
                <w:webHidden/>
              </w:rPr>
              <w:fldChar w:fldCharType="separate"/>
            </w:r>
            <w:r>
              <w:rPr>
                <w:noProof/>
                <w:webHidden/>
              </w:rPr>
              <w:t>8</w:t>
            </w:r>
            <w:r>
              <w:rPr>
                <w:noProof/>
                <w:webHidden/>
              </w:rPr>
              <w:fldChar w:fldCharType="end"/>
            </w:r>
          </w:hyperlink>
        </w:p>
        <w:p w14:paraId="6616642F" w14:textId="392DC441" w:rsidR="001A34A5" w:rsidRDefault="001A34A5" w:rsidP="001A34A5">
          <w:pPr>
            <w:pStyle w:val="TOC3"/>
            <w:rPr>
              <w:rFonts w:asciiTheme="minorHAnsi" w:eastAsiaTheme="minorEastAsia" w:hAnsiTheme="minorHAnsi"/>
              <w:noProof/>
              <w:sz w:val="24"/>
              <w:szCs w:val="24"/>
            </w:rPr>
          </w:pPr>
          <w:hyperlink w:anchor="_Toc165051100" w:history="1">
            <w:r w:rsidRPr="00780962">
              <w:rPr>
                <w:rStyle w:val="Hyperlink"/>
                <w:rFonts w:hint="eastAsia"/>
                <w:noProof/>
                <w:rtl/>
              </w:rPr>
              <w:t>العملية</w:t>
            </w:r>
            <w:r w:rsidRPr="00780962">
              <w:rPr>
                <w:rStyle w:val="Hyperlink"/>
                <w:noProof/>
                <w:rtl/>
              </w:rPr>
              <w:t xml:space="preserve"> (</w:t>
            </w:r>
            <w:r w:rsidRPr="00780962">
              <w:rPr>
                <w:rStyle w:val="Hyperlink"/>
                <w:noProof/>
              </w:rPr>
              <w:t>Process</w:t>
            </w:r>
            <w:r w:rsidRPr="00780962">
              <w:rPr>
                <w:rStyle w:val="Hyperlink"/>
                <w:noProof/>
                <w:rtl/>
              </w:rPr>
              <w:t>)</w:t>
            </w:r>
            <w:r>
              <w:rPr>
                <w:noProof/>
                <w:webHidden/>
              </w:rPr>
              <w:tab/>
            </w:r>
            <w:r>
              <w:rPr>
                <w:noProof/>
                <w:webHidden/>
              </w:rPr>
              <w:fldChar w:fldCharType="begin"/>
            </w:r>
            <w:r>
              <w:rPr>
                <w:noProof/>
                <w:webHidden/>
              </w:rPr>
              <w:instrText xml:space="preserve"> PAGEREF _Toc165051100 \h </w:instrText>
            </w:r>
            <w:r>
              <w:rPr>
                <w:noProof/>
                <w:webHidden/>
              </w:rPr>
            </w:r>
            <w:r>
              <w:rPr>
                <w:noProof/>
                <w:webHidden/>
              </w:rPr>
              <w:fldChar w:fldCharType="separate"/>
            </w:r>
            <w:r>
              <w:rPr>
                <w:noProof/>
                <w:webHidden/>
              </w:rPr>
              <w:t>9</w:t>
            </w:r>
            <w:r>
              <w:rPr>
                <w:noProof/>
                <w:webHidden/>
              </w:rPr>
              <w:fldChar w:fldCharType="end"/>
            </w:r>
          </w:hyperlink>
        </w:p>
        <w:p w14:paraId="040E4821" w14:textId="6D13234F" w:rsidR="001A34A5" w:rsidRDefault="001A34A5" w:rsidP="001A34A5">
          <w:pPr>
            <w:pStyle w:val="TOC3"/>
            <w:rPr>
              <w:rFonts w:asciiTheme="minorHAnsi" w:eastAsiaTheme="minorEastAsia" w:hAnsiTheme="minorHAnsi"/>
              <w:noProof/>
              <w:sz w:val="24"/>
              <w:szCs w:val="24"/>
            </w:rPr>
          </w:pPr>
          <w:hyperlink w:anchor="_Toc165051101" w:history="1">
            <w:r w:rsidRPr="00780962">
              <w:rPr>
                <w:rStyle w:val="Hyperlink"/>
                <w:rFonts w:hint="eastAsia"/>
                <w:noProof/>
                <w:rtl/>
              </w:rPr>
              <w:t>اقرأ</w:t>
            </w:r>
            <w:r w:rsidRPr="00780962">
              <w:rPr>
                <w:rStyle w:val="Hyperlink"/>
                <w:noProof/>
                <w:rtl/>
              </w:rPr>
              <w:t xml:space="preserve"> </w:t>
            </w:r>
            <w:r w:rsidRPr="00780962">
              <w:rPr>
                <w:rStyle w:val="Hyperlink"/>
                <w:rFonts w:hint="eastAsia"/>
                <w:noProof/>
                <w:rtl/>
              </w:rPr>
              <w:t>المزيد</w:t>
            </w:r>
            <w:r>
              <w:rPr>
                <w:noProof/>
                <w:webHidden/>
              </w:rPr>
              <w:tab/>
            </w:r>
            <w:r>
              <w:rPr>
                <w:noProof/>
                <w:webHidden/>
              </w:rPr>
              <w:fldChar w:fldCharType="begin"/>
            </w:r>
            <w:r>
              <w:rPr>
                <w:noProof/>
                <w:webHidden/>
              </w:rPr>
              <w:instrText xml:space="preserve"> PAGEREF _Toc165051101 \h </w:instrText>
            </w:r>
            <w:r>
              <w:rPr>
                <w:noProof/>
                <w:webHidden/>
              </w:rPr>
            </w:r>
            <w:r>
              <w:rPr>
                <w:noProof/>
                <w:webHidden/>
              </w:rPr>
              <w:fldChar w:fldCharType="separate"/>
            </w:r>
            <w:r>
              <w:rPr>
                <w:noProof/>
                <w:webHidden/>
              </w:rPr>
              <w:t>10</w:t>
            </w:r>
            <w:r>
              <w:rPr>
                <w:noProof/>
                <w:webHidden/>
              </w:rPr>
              <w:fldChar w:fldCharType="end"/>
            </w:r>
          </w:hyperlink>
        </w:p>
        <w:p w14:paraId="32F1C06D" w14:textId="44104ADD"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02" w:history="1">
            <w:r w:rsidRPr="00780962">
              <w:rPr>
                <w:rStyle w:val="Hyperlink"/>
                <w:rFonts w:hint="eastAsia"/>
                <w:noProof/>
                <w:rtl/>
              </w:rPr>
              <w:t>تفاعل</w:t>
            </w:r>
            <w:r w:rsidRPr="00780962">
              <w:rPr>
                <w:rStyle w:val="Hyperlink"/>
                <w:noProof/>
                <w:rtl/>
              </w:rPr>
              <w:t xml:space="preserve"> </w:t>
            </w:r>
            <w:r w:rsidRPr="00780962">
              <w:rPr>
                <w:rStyle w:val="Hyperlink"/>
                <w:rFonts w:hint="eastAsia"/>
                <w:noProof/>
                <w:rtl/>
              </w:rPr>
              <w:t>المستهلك</w:t>
            </w:r>
            <w:r w:rsidRPr="00780962">
              <w:rPr>
                <w:rStyle w:val="Hyperlink"/>
                <w:noProof/>
              </w:rPr>
              <w:t xml:space="preserve"> </w:t>
            </w:r>
            <w:r w:rsidRPr="00780962">
              <w:rPr>
                <w:rStyle w:val="Hyperlink"/>
                <w:noProof/>
                <w:rtl/>
              </w:rPr>
              <w:t>(</w:t>
            </w:r>
            <w:r w:rsidRPr="00780962">
              <w:rPr>
                <w:rStyle w:val="Hyperlink"/>
                <w:noProof/>
              </w:rPr>
              <w:t>Consumer Interaction</w:t>
            </w:r>
            <w:r w:rsidRPr="00780962">
              <w:rPr>
                <w:rStyle w:val="Hyperlink"/>
                <w:noProof/>
                <w:rtl/>
              </w:rPr>
              <w:t>)</w:t>
            </w:r>
            <w:r>
              <w:rPr>
                <w:noProof/>
                <w:webHidden/>
              </w:rPr>
              <w:tab/>
            </w:r>
            <w:r>
              <w:rPr>
                <w:noProof/>
                <w:webHidden/>
              </w:rPr>
              <w:fldChar w:fldCharType="begin"/>
            </w:r>
            <w:r>
              <w:rPr>
                <w:noProof/>
                <w:webHidden/>
              </w:rPr>
              <w:instrText xml:space="preserve"> PAGEREF _Toc165051102 \h </w:instrText>
            </w:r>
            <w:r>
              <w:rPr>
                <w:noProof/>
                <w:webHidden/>
              </w:rPr>
            </w:r>
            <w:r>
              <w:rPr>
                <w:noProof/>
                <w:webHidden/>
              </w:rPr>
              <w:fldChar w:fldCharType="separate"/>
            </w:r>
            <w:r>
              <w:rPr>
                <w:noProof/>
                <w:webHidden/>
              </w:rPr>
              <w:t>10</w:t>
            </w:r>
            <w:r>
              <w:rPr>
                <w:noProof/>
                <w:webHidden/>
              </w:rPr>
              <w:fldChar w:fldCharType="end"/>
            </w:r>
          </w:hyperlink>
        </w:p>
        <w:p w14:paraId="7F6FF667" w14:textId="3228E6B7" w:rsidR="001A34A5" w:rsidRDefault="001A34A5" w:rsidP="001A34A5">
          <w:pPr>
            <w:pStyle w:val="TOC3"/>
            <w:rPr>
              <w:rFonts w:asciiTheme="minorHAnsi" w:eastAsiaTheme="minorEastAsia" w:hAnsiTheme="minorHAnsi"/>
              <w:noProof/>
              <w:sz w:val="24"/>
              <w:szCs w:val="24"/>
            </w:rPr>
          </w:pPr>
          <w:hyperlink w:anchor="_Toc165051103" w:history="1">
            <w:r w:rsidRPr="00780962">
              <w:rPr>
                <w:rStyle w:val="Hyperlink"/>
                <w:rFonts w:hint="eastAsia"/>
                <w:noProof/>
                <w:rtl/>
              </w:rPr>
              <w:t>الاهداف</w:t>
            </w:r>
            <w:r>
              <w:rPr>
                <w:noProof/>
                <w:webHidden/>
              </w:rPr>
              <w:tab/>
            </w:r>
            <w:r>
              <w:rPr>
                <w:noProof/>
                <w:webHidden/>
              </w:rPr>
              <w:fldChar w:fldCharType="begin"/>
            </w:r>
            <w:r>
              <w:rPr>
                <w:noProof/>
                <w:webHidden/>
              </w:rPr>
              <w:instrText xml:space="preserve"> PAGEREF _Toc165051103 \h </w:instrText>
            </w:r>
            <w:r>
              <w:rPr>
                <w:noProof/>
                <w:webHidden/>
              </w:rPr>
            </w:r>
            <w:r>
              <w:rPr>
                <w:noProof/>
                <w:webHidden/>
              </w:rPr>
              <w:fldChar w:fldCharType="separate"/>
            </w:r>
            <w:r>
              <w:rPr>
                <w:noProof/>
                <w:webHidden/>
              </w:rPr>
              <w:t>10</w:t>
            </w:r>
            <w:r>
              <w:rPr>
                <w:noProof/>
                <w:webHidden/>
              </w:rPr>
              <w:fldChar w:fldCharType="end"/>
            </w:r>
          </w:hyperlink>
        </w:p>
        <w:p w14:paraId="054CC156" w14:textId="19BA31B1" w:rsidR="001A34A5" w:rsidRDefault="001A34A5" w:rsidP="001A34A5">
          <w:pPr>
            <w:pStyle w:val="TOC3"/>
            <w:rPr>
              <w:rFonts w:asciiTheme="minorHAnsi" w:eastAsiaTheme="minorEastAsia" w:hAnsiTheme="minorHAnsi"/>
              <w:noProof/>
              <w:sz w:val="24"/>
              <w:szCs w:val="24"/>
            </w:rPr>
          </w:pPr>
          <w:hyperlink w:anchor="_Toc165051104" w:history="1">
            <w:r w:rsidRPr="00780962">
              <w:rPr>
                <w:rStyle w:val="Hyperlink"/>
                <w:rFonts w:hint="eastAsia"/>
                <w:noProof/>
                <w:rtl/>
              </w:rPr>
              <w:t>الفوائد</w:t>
            </w:r>
            <w:r>
              <w:rPr>
                <w:noProof/>
                <w:webHidden/>
              </w:rPr>
              <w:tab/>
            </w:r>
            <w:r>
              <w:rPr>
                <w:noProof/>
                <w:webHidden/>
              </w:rPr>
              <w:fldChar w:fldCharType="begin"/>
            </w:r>
            <w:r>
              <w:rPr>
                <w:noProof/>
                <w:webHidden/>
              </w:rPr>
              <w:instrText xml:space="preserve"> PAGEREF _Toc165051104 \h </w:instrText>
            </w:r>
            <w:r>
              <w:rPr>
                <w:noProof/>
                <w:webHidden/>
              </w:rPr>
            </w:r>
            <w:r>
              <w:rPr>
                <w:noProof/>
                <w:webHidden/>
              </w:rPr>
              <w:fldChar w:fldCharType="separate"/>
            </w:r>
            <w:r>
              <w:rPr>
                <w:noProof/>
                <w:webHidden/>
              </w:rPr>
              <w:t>10</w:t>
            </w:r>
            <w:r>
              <w:rPr>
                <w:noProof/>
                <w:webHidden/>
              </w:rPr>
              <w:fldChar w:fldCharType="end"/>
            </w:r>
          </w:hyperlink>
        </w:p>
        <w:p w14:paraId="6CA1B3B7" w14:textId="7D293D44" w:rsidR="001A34A5" w:rsidRDefault="001A34A5" w:rsidP="001A34A5">
          <w:pPr>
            <w:pStyle w:val="TOC3"/>
            <w:rPr>
              <w:rFonts w:asciiTheme="minorHAnsi" w:eastAsiaTheme="minorEastAsia" w:hAnsiTheme="minorHAnsi"/>
              <w:noProof/>
              <w:sz w:val="24"/>
              <w:szCs w:val="24"/>
            </w:rPr>
          </w:pPr>
          <w:hyperlink w:anchor="_Toc165051105" w:history="1">
            <w:r w:rsidRPr="00780962">
              <w:rPr>
                <w:rStyle w:val="Hyperlink"/>
                <w:rFonts w:hint="eastAsia"/>
                <w:noProof/>
                <w:rtl/>
              </w:rPr>
              <w:t>العملية</w:t>
            </w:r>
            <w:r>
              <w:rPr>
                <w:noProof/>
                <w:webHidden/>
              </w:rPr>
              <w:tab/>
            </w:r>
            <w:r>
              <w:rPr>
                <w:noProof/>
                <w:webHidden/>
              </w:rPr>
              <w:fldChar w:fldCharType="begin"/>
            </w:r>
            <w:r>
              <w:rPr>
                <w:noProof/>
                <w:webHidden/>
              </w:rPr>
              <w:instrText xml:space="preserve"> PAGEREF _Toc165051105 \h </w:instrText>
            </w:r>
            <w:r>
              <w:rPr>
                <w:noProof/>
                <w:webHidden/>
              </w:rPr>
            </w:r>
            <w:r>
              <w:rPr>
                <w:noProof/>
                <w:webHidden/>
              </w:rPr>
              <w:fldChar w:fldCharType="separate"/>
            </w:r>
            <w:r>
              <w:rPr>
                <w:noProof/>
                <w:webHidden/>
              </w:rPr>
              <w:t>11</w:t>
            </w:r>
            <w:r>
              <w:rPr>
                <w:noProof/>
                <w:webHidden/>
              </w:rPr>
              <w:fldChar w:fldCharType="end"/>
            </w:r>
          </w:hyperlink>
        </w:p>
        <w:p w14:paraId="12786B85" w14:textId="76DADE8D" w:rsidR="001A34A5" w:rsidRDefault="001A34A5" w:rsidP="001A34A5">
          <w:pPr>
            <w:pStyle w:val="TOC3"/>
            <w:rPr>
              <w:rFonts w:asciiTheme="minorHAnsi" w:eastAsiaTheme="minorEastAsia" w:hAnsiTheme="minorHAnsi"/>
              <w:noProof/>
              <w:sz w:val="24"/>
              <w:szCs w:val="24"/>
            </w:rPr>
          </w:pPr>
          <w:hyperlink w:anchor="_Toc165051106" w:history="1">
            <w:r w:rsidRPr="00780962">
              <w:rPr>
                <w:rStyle w:val="Hyperlink"/>
                <w:rFonts w:hint="eastAsia"/>
                <w:noProof/>
                <w:rtl/>
              </w:rPr>
              <w:t>المشاكل</w:t>
            </w:r>
            <w:r w:rsidRPr="00780962">
              <w:rPr>
                <w:rStyle w:val="Hyperlink"/>
                <w:noProof/>
                <w:rtl/>
              </w:rPr>
              <w:t xml:space="preserve"> </w:t>
            </w:r>
            <w:r w:rsidRPr="00780962">
              <w:rPr>
                <w:rStyle w:val="Hyperlink"/>
                <w:rFonts w:hint="eastAsia"/>
                <w:noProof/>
                <w:rtl/>
              </w:rPr>
              <w:t>الشائعة</w:t>
            </w:r>
            <w:r>
              <w:rPr>
                <w:noProof/>
                <w:webHidden/>
              </w:rPr>
              <w:tab/>
            </w:r>
            <w:r>
              <w:rPr>
                <w:noProof/>
                <w:webHidden/>
              </w:rPr>
              <w:fldChar w:fldCharType="begin"/>
            </w:r>
            <w:r>
              <w:rPr>
                <w:noProof/>
                <w:webHidden/>
              </w:rPr>
              <w:instrText xml:space="preserve"> PAGEREF _Toc165051106 \h </w:instrText>
            </w:r>
            <w:r>
              <w:rPr>
                <w:noProof/>
                <w:webHidden/>
              </w:rPr>
            </w:r>
            <w:r>
              <w:rPr>
                <w:noProof/>
                <w:webHidden/>
              </w:rPr>
              <w:fldChar w:fldCharType="separate"/>
            </w:r>
            <w:r>
              <w:rPr>
                <w:noProof/>
                <w:webHidden/>
              </w:rPr>
              <w:t>12</w:t>
            </w:r>
            <w:r>
              <w:rPr>
                <w:noProof/>
                <w:webHidden/>
              </w:rPr>
              <w:fldChar w:fldCharType="end"/>
            </w:r>
          </w:hyperlink>
        </w:p>
        <w:p w14:paraId="30C1807E" w14:textId="2C224290" w:rsidR="001A34A5" w:rsidRDefault="001A34A5" w:rsidP="001A34A5">
          <w:pPr>
            <w:pStyle w:val="TOC3"/>
            <w:rPr>
              <w:rFonts w:asciiTheme="minorHAnsi" w:eastAsiaTheme="minorEastAsia" w:hAnsiTheme="minorHAnsi"/>
              <w:noProof/>
              <w:sz w:val="24"/>
              <w:szCs w:val="24"/>
            </w:rPr>
          </w:pPr>
          <w:hyperlink w:anchor="_Toc165051107" w:history="1">
            <w:r w:rsidRPr="00780962">
              <w:rPr>
                <w:rStyle w:val="Hyperlink"/>
                <w:rFonts w:hint="eastAsia"/>
                <w:noProof/>
                <w:rtl/>
              </w:rPr>
              <w:t>إقرأ</w:t>
            </w:r>
            <w:r w:rsidRPr="00780962">
              <w:rPr>
                <w:rStyle w:val="Hyperlink"/>
                <w:noProof/>
                <w:rtl/>
              </w:rPr>
              <w:t xml:space="preserve"> </w:t>
            </w:r>
            <w:r w:rsidRPr="00780962">
              <w:rPr>
                <w:rStyle w:val="Hyperlink"/>
                <w:rFonts w:hint="eastAsia"/>
                <w:noProof/>
                <w:rtl/>
              </w:rPr>
              <w:t>المزيد</w:t>
            </w:r>
            <w:r>
              <w:rPr>
                <w:noProof/>
                <w:webHidden/>
              </w:rPr>
              <w:tab/>
            </w:r>
            <w:r>
              <w:rPr>
                <w:noProof/>
                <w:webHidden/>
              </w:rPr>
              <w:fldChar w:fldCharType="begin"/>
            </w:r>
            <w:r>
              <w:rPr>
                <w:noProof/>
                <w:webHidden/>
              </w:rPr>
              <w:instrText xml:space="preserve"> PAGEREF _Toc165051107 \h </w:instrText>
            </w:r>
            <w:r>
              <w:rPr>
                <w:noProof/>
                <w:webHidden/>
              </w:rPr>
            </w:r>
            <w:r>
              <w:rPr>
                <w:noProof/>
                <w:webHidden/>
              </w:rPr>
              <w:fldChar w:fldCharType="separate"/>
            </w:r>
            <w:r>
              <w:rPr>
                <w:noProof/>
                <w:webHidden/>
              </w:rPr>
              <w:t>13</w:t>
            </w:r>
            <w:r>
              <w:rPr>
                <w:noProof/>
                <w:webHidden/>
              </w:rPr>
              <w:fldChar w:fldCharType="end"/>
            </w:r>
          </w:hyperlink>
        </w:p>
        <w:p w14:paraId="0A6B3DF0" w14:textId="2AF74AB7" w:rsidR="001A34A5" w:rsidRDefault="001A34A5" w:rsidP="001A34A5">
          <w:pPr>
            <w:pStyle w:val="TOC1"/>
            <w:tabs>
              <w:tab w:val="right" w:leader="dot" w:pos="9016"/>
            </w:tabs>
            <w:rPr>
              <w:rFonts w:asciiTheme="minorHAnsi" w:eastAsiaTheme="minorEastAsia" w:hAnsiTheme="minorHAnsi"/>
              <w:b w:val="0"/>
              <w:bCs w:val="0"/>
              <w:i w:val="0"/>
              <w:iCs w:val="0"/>
              <w:noProof/>
            </w:rPr>
          </w:pPr>
          <w:hyperlink w:anchor="_Toc165051108" w:history="1">
            <w:r w:rsidRPr="00780962">
              <w:rPr>
                <w:rStyle w:val="Hyperlink"/>
                <w:rFonts w:cs="Calibri" w:hint="eastAsia"/>
                <w:noProof/>
                <w:rtl/>
              </w:rPr>
              <w:t>الانتاج</w:t>
            </w:r>
            <w:r w:rsidRPr="00780962">
              <w:rPr>
                <w:rStyle w:val="Hyperlink"/>
                <w:rFonts w:cs="Calibri"/>
                <w:noProof/>
              </w:rPr>
              <w:t xml:space="preserve"> </w:t>
            </w:r>
            <w:r w:rsidRPr="00780962">
              <w:rPr>
                <w:rStyle w:val="Hyperlink"/>
                <w:rFonts w:cs="Calibri"/>
                <w:noProof/>
                <w:rtl/>
              </w:rPr>
              <w:t>(</w:t>
            </w:r>
            <w:r w:rsidRPr="00780962">
              <w:rPr>
                <w:rStyle w:val="Hyperlink"/>
                <w:rFonts w:cs="Calibri"/>
                <w:noProof/>
              </w:rPr>
              <w:t>Produce</w:t>
            </w:r>
            <w:r w:rsidRPr="00780962">
              <w:rPr>
                <w:rStyle w:val="Hyperlink"/>
                <w:rFonts w:cs="Calibri"/>
                <w:noProof/>
                <w:rtl/>
              </w:rPr>
              <w:t>)</w:t>
            </w:r>
            <w:r>
              <w:rPr>
                <w:noProof/>
                <w:webHidden/>
              </w:rPr>
              <w:tab/>
            </w:r>
            <w:r>
              <w:rPr>
                <w:noProof/>
                <w:webHidden/>
              </w:rPr>
              <w:fldChar w:fldCharType="begin"/>
            </w:r>
            <w:r>
              <w:rPr>
                <w:noProof/>
                <w:webHidden/>
              </w:rPr>
              <w:instrText xml:space="preserve"> PAGEREF _Toc165051108 \h </w:instrText>
            </w:r>
            <w:r>
              <w:rPr>
                <w:noProof/>
                <w:webHidden/>
              </w:rPr>
            </w:r>
            <w:r>
              <w:rPr>
                <w:noProof/>
                <w:webHidden/>
              </w:rPr>
              <w:fldChar w:fldCharType="separate"/>
            </w:r>
            <w:r>
              <w:rPr>
                <w:noProof/>
                <w:webHidden/>
              </w:rPr>
              <w:t>14</w:t>
            </w:r>
            <w:r>
              <w:rPr>
                <w:noProof/>
                <w:webHidden/>
              </w:rPr>
              <w:fldChar w:fldCharType="end"/>
            </w:r>
          </w:hyperlink>
        </w:p>
        <w:p w14:paraId="4F33E3B3" w14:textId="68CE7F5F"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09" w:history="1">
            <w:r w:rsidRPr="00780962">
              <w:rPr>
                <w:rStyle w:val="Hyperlink"/>
                <w:rFonts w:hint="eastAsia"/>
                <w:noProof/>
                <w:rtl/>
              </w:rPr>
              <w:t>البناء</w:t>
            </w:r>
            <w:r w:rsidRPr="00780962">
              <w:rPr>
                <w:rStyle w:val="Hyperlink"/>
                <w:noProof/>
              </w:rPr>
              <w:t xml:space="preserve"> </w:t>
            </w:r>
            <w:r w:rsidRPr="00780962">
              <w:rPr>
                <w:rStyle w:val="Hyperlink"/>
                <w:noProof/>
                <w:rtl/>
              </w:rPr>
              <w:t>(</w:t>
            </w:r>
            <w:r w:rsidRPr="00780962">
              <w:rPr>
                <w:rStyle w:val="Hyperlink"/>
                <w:noProof/>
              </w:rPr>
              <w:t>Build</w:t>
            </w:r>
            <w:r w:rsidRPr="00780962">
              <w:rPr>
                <w:rStyle w:val="Hyperlink"/>
                <w:noProof/>
                <w:rtl/>
              </w:rPr>
              <w:t>)</w:t>
            </w:r>
            <w:r>
              <w:rPr>
                <w:noProof/>
                <w:webHidden/>
              </w:rPr>
              <w:tab/>
            </w:r>
            <w:r>
              <w:rPr>
                <w:noProof/>
                <w:webHidden/>
              </w:rPr>
              <w:fldChar w:fldCharType="begin"/>
            </w:r>
            <w:r>
              <w:rPr>
                <w:noProof/>
                <w:webHidden/>
              </w:rPr>
              <w:instrText xml:space="preserve"> PAGEREF _Toc165051109 \h </w:instrText>
            </w:r>
            <w:r>
              <w:rPr>
                <w:noProof/>
                <w:webHidden/>
              </w:rPr>
            </w:r>
            <w:r>
              <w:rPr>
                <w:noProof/>
                <w:webHidden/>
              </w:rPr>
              <w:fldChar w:fldCharType="separate"/>
            </w:r>
            <w:r>
              <w:rPr>
                <w:noProof/>
                <w:webHidden/>
              </w:rPr>
              <w:t>14</w:t>
            </w:r>
            <w:r>
              <w:rPr>
                <w:noProof/>
                <w:webHidden/>
              </w:rPr>
              <w:fldChar w:fldCharType="end"/>
            </w:r>
          </w:hyperlink>
        </w:p>
        <w:p w14:paraId="14B316C2" w14:textId="0AF51B74"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10" w:history="1">
            <w:r w:rsidRPr="00780962">
              <w:rPr>
                <w:rStyle w:val="Hyperlink"/>
                <w:rFonts w:hint="eastAsia"/>
                <w:noProof/>
                <w:rtl/>
              </w:rPr>
              <w:t>تصميم</w:t>
            </w:r>
            <w:r w:rsidRPr="00780962">
              <w:rPr>
                <w:rStyle w:val="Hyperlink"/>
                <w:noProof/>
                <w:rtl/>
              </w:rPr>
              <w:t xml:space="preserve"> </w:t>
            </w:r>
            <w:r w:rsidRPr="00780962">
              <w:rPr>
                <w:rStyle w:val="Hyperlink"/>
                <w:rFonts w:hint="eastAsia"/>
                <w:noProof/>
                <w:rtl/>
              </w:rPr>
              <w:t>الخدمة</w:t>
            </w:r>
            <w:r w:rsidRPr="00780962">
              <w:rPr>
                <w:rStyle w:val="Hyperlink"/>
                <w:noProof/>
                <w:rtl/>
              </w:rPr>
              <w:t xml:space="preserve"> (</w:t>
            </w:r>
            <w:r w:rsidRPr="00780962">
              <w:rPr>
                <w:rStyle w:val="Hyperlink"/>
                <w:noProof/>
              </w:rPr>
              <w:t>Service Design</w:t>
            </w:r>
            <w:r w:rsidRPr="00780962">
              <w:rPr>
                <w:rStyle w:val="Hyperlink"/>
                <w:noProof/>
                <w:rtl/>
              </w:rPr>
              <w:t>)</w:t>
            </w:r>
            <w:r>
              <w:rPr>
                <w:noProof/>
                <w:webHidden/>
              </w:rPr>
              <w:tab/>
            </w:r>
            <w:r>
              <w:rPr>
                <w:noProof/>
                <w:webHidden/>
              </w:rPr>
              <w:fldChar w:fldCharType="begin"/>
            </w:r>
            <w:r>
              <w:rPr>
                <w:noProof/>
                <w:webHidden/>
              </w:rPr>
              <w:instrText xml:space="preserve"> PAGEREF _Toc165051110 \h </w:instrText>
            </w:r>
            <w:r>
              <w:rPr>
                <w:noProof/>
                <w:webHidden/>
              </w:rPr>
            </w:r>
            <w:r>
              <w:rPr>
                <w:noProof/>
                <w:webHidden/>
              </w:rPr>
              <w:fldChar w:fldCharType="separate"/>
            </w:r>
            <w:r>
              <w:rPr>
                <w:noProof/>
                <w:webHidden/>
              </w:rPr>
              <w:t>14</w:t>
            </w:r>
            <w:r>
              <w:rPr>
                <w:noProof/>
                <w:webHidden/>
              </w:rPr>
              <w:fldChar w:fldCharType="end"/>
            </w:r>
          </w:hyperlink>
        </w:p>
        <w:p w14:paraId="357CC3F4" w14:textId="58C6A074" w:rsidR="001A34A5" w:rsidRDefault="001A34A5" w:rsidP="001A34A5">
          <w:pPr>
            <w:pStyle w:val="TOC3"/>
            <w:rPr>
              <w:rFonts w:asciiTheme="minorHAnsi" w:eastAsiaTheme="minorEastAsia" w:hAnsiTheme="minorHAnsi"/>
              <w:noProof/>
              <w:sz w:val="24"/>
              <w:szCs w:val="24"/>
            </w:rPr>
          </w:pPr>
          <w:hyperlink w:anchor="_Toc165051111" w:history="1">
            <w:r w:rsidRPr="00780962">
              <w:rPr>
                <w:rStyle w:val="Hyperlink"/>
                <w:rFonts w:hint="eastAsia"/>
                <w:noProof/>
                <w:rtl/>
              </w:rPr>
              <w:t>تحليل</w:t>
            </w:r>
            <w:r w:rsidRPr="00780962">
              <w:rPr>
                <w:rStyle w:val="Hyperlink"/>
                <w:noProof/>
                <w:rtl/>
              </w:rPr>
              <w:t xml:space="preserve"> </w:t>
            </w:r>
            <w:r w:rsidRPr="00780962">
              <w:rPr>
                <w:rStyle w:val="Hyperlink"/>
                <w:rFonts w:hint="eastAsia"/>
                <w:noProof/>
                <w:rtl/>
              </w:rPr>
              <w:t>الاحتياجات</w:t>
            </w:r>
            <w:r>
              <w:rPr>
                <w:noProof/>
                <w:webHidden/>
              </w:rPr>
              <w:tab/>
            </w:r>
            <w:r>
              <w:rPr>
                <w:noProof/>
                <w:webHidden/>
              </w:rPr>
              <w:fldChar w:fldCharType="begin"/>
            </w:r>
            <w:r>
              <w:rPr>
                <w:noProof/>
                <w:webHidden/>
              </w:rPr>
              <w:instrText xml:space="preserve"> PAGEREF _Toc165051111 \h </w:instrText>
            </w:r>
            <w:r>
              <w:rPr>
                <w:noProof/>
                <w:webHidden/>
              </w:rPr>
            </w:r>
            <w:r>
              <w:rPr>
                <w:noProof/>
                <w:webHidden/>
              </w:rPr>
              <w:fldChar w:fldCharType="separate"/>
            </w:r>
            <w:r>
              <w:rPr>
                <w:noProof/>
                <w:webHidden/>
              </w:rPr>
              <w:t>15</w:t>
            </w:r>
            <w:r>
              <w:rPr>
                <w:noProof/>
                <w:webHidden/>
              </w:rPr>
              <w:fldChar w:fldCharType="end"/>
            </w:r>
          </w:hyperlink>
        </w:p>
        <w:p w14:paraId="0E763951" w14:textId="6E888970" w:rsidR="001A34A5" w:rsidRDefault="001A34A5" w:rsidP="001A34A5">
          <w:pPr>
            <w:pStyle w:val="TOC3"/>
            <w:rPr>
              <w:rFonts w:asciiTheme="minorHAnsi" w:eastAsiaTheme="minorEastAsia" w:hAnsiTheme="minorHAnsi"/>
              <w:noProof/>
              <w:sz w:val="24"/>
              <w:szCs w:val="24"/>
            </w:rPr>
          </w:pPr>
          <w:hyperlink w:anchor="_Toc165051112" w:history="1">
            <w:r w:rsidRPr="00780962">
              <w:rPr>
                <w:rStyle w:val="Hyperlink"/>
                <w:rFonts w:hint="eastAsia"/>
                <w:noProof/>
                <w:rtl/>
              </w:rPr>
              <w:t>بناء</w:t>
            </w:r>
            <w:r w:rsidRPr="00780962">
              <w:rPr>
                <w:rStyle w:val="Hyperlink"/>
                <w:noProof/>
                <w:rtl/>
              </w:rPr>
              <w:t xml:space="preserve"> </w:t>
            </w:r>
            <w:r w:rsidRPr="00780962">
              <w:rPr>
                <w:rStyle w:val="Hyperlink"/>
                <w:rFonts w:hint="eastAsia"/>
                <w:noProof/>
                <w:rtl/>
              </w:rPr>
              <w:t>أو</w:t>
            </w:r>
            <w:r w:rsidRPr="00780962">
              <w:rPr>
                <w:rStyle w:val="Hyperlink"/>
                <w:noProof/>
                <w:rtl/>
              </w:rPr>
              <w:t xml:space="preserve"> </w:t>
            </w:r>
            <w:r w:rsidRPr="00780962">
              <w:rPr>
                <w:rStyle w:val="Hyperlink"/>
                <w:rFonts w:hint="eastAsia"/>
                <w:noProof/>
                <w:rtl/>
              </w:rPr>
              <w:t>شراء</w:t>
            </w:r>
            <w:r w:rsidRPr="00780962">
              <w:rPr>
                <w:rStyle w:val="Hyperlink"/>
                <w:noProof/>
              </w:rPr>
              <w:t xml:space="preserve"> </w:t>
            </w:r>
            <w:r w:rsidRPr="00780962">
              <w:rPr>
                <w:rStyle w:val="Hyperlink"/>
                <w:noProof/>
                <w:rtl/>
              </w:rPr>
              <w:t>(</w:t>
            </w:r>
            <w:r w:rsidRPr="00780962">
              <w:rPr>
                <w:rStyle w:val="Hyperlink"/>
                <w:noProof/>
              </w:rPr>
              <w:t>Build/Buy</w:t>
            </w:r>
            <w:r w:rsidRPr="00780962">
              <w:rPr>
                <w:rStyle w:val="Hyperlink"/>
                <w:noProof/>
                <w:rtl/>
              </w:rPr>
              <w:t>)</w:t>
            </w:r>
            <w:r>
              <w:rPr>
                <w:noProof/>
                <w:webHidden/>
              </w:rPr>
              <w:tab/>
            </w:r>
            <w:r>
              <w:rPr>
                <w:noProof/>
                <w:webHidden/>
              </w:rPr>
              <w:fldChar w:fldCharType="begin"/>
            </w:r>
            <w:r>
              <w:rPr>
                <w:noProof/>
                <w:webHidden/>
              </w:rPr>
              <w:instrText xml:space="preserve"> PAGEREF _Toc165051112 \h </w:instrText>
            </w:r>
            <w:r>
              <w:rPr>
                <w:noProof/>
                <w:webHidden/>
              </w:rPr>
            </w:r>
            <w:r>
              <w:rPr>
                <w:noProof/>
                <w:webHidden/>
              </w:rPr>
              <w:fldChar w:fldCharType="separate"/>
            </w:r>
            <w:r>
              <w:rPr>
                <w:noProof/>
                <w:webHidden/>
              </w:rPr>
              <w:t>15</w:t>
            </w:r>
            <w:r>
              <w:rPr>
                <w:noProof/>
                <w:webHidden/>
              </w:rPr>
              <w:fldChar w:fldCharType="end"/>
            </w:r>
          </w:hyperlink>
        </w:p>
        <w:p w14:paraId="68818B73" w14:textId="0DB9C71F" w:rsidR="001A34A5" w:rsidRDefault="001A34A5" w:rsidP="001A34A5">
          <w:pPr>
            <w:pStyle w:val="TOC3"/>
            <w:rPr>
              <w:rFonts w:asciiTheme="minorHAnsi" w:eastAsiaTheme="minorEastAsia" w:hAnsiTheme="minorHAnsi"/>
              <w:noProof/>
              <w:sz w:val="24"/>
              <w:szCs w:val="24"/>
            </w:rPr>
          </w:pPr>
          <w:hyperlink w:anchor="_Toc165051113" w:history="1">
            <w:r w:rsidRPr="00780962">
              <w:rPr>
                <w:rStyle w:val="Hyperlink"/>
                <w:rFonts w:hint="eastAsia"/>
                <w:noProof/>
                <w:rtl/>
              </w:rPr>
              <w:t>الخدمات</w:t>
            </w:r>
            <w:r w:rsidRPr="00780962">
              <w:rPr>
                <w:rStyle w:val="Hyperlink"/>
                <w:noProof/>
                <w:rtl/>
              </w:rPr>
              <w:t xml:space="preserve"> </w:t>
            </w:r>
            <w:r w:rsidRPr="00780962">
              <w:rPr>
                <w:rStyle w:val="Hyperlink"/>
                <w:rFonts w:hint="eastAsia"/>
                <w:noProof/>
                <w:rtl/>
              </w:rPr>
              <w:t>التي</w:t>
            </w:r>
            <w:r w:rsidRPr="00780962">
              <w:rPr>
                <w:rStyle w:val="Hyperlink"/>
                <w:noProof/>
                <w:rtl/>
              </w:rPr>
              <w:t xml:space="preserve"> </w:t>
            </w:r>
            <w:r w:rsidRPr="00780962">
              <w:rPr>
                <w:rStyle w:val="Hyperlink"/>
                <w:rFonts w:hint="eastAsia"/>
                <w:noProof/>
                <w:rtl/>
              </w:rPr>
              <w:t>تنطوي</w:t>
            </w:r>
            <w:r w:rsidRPr="00780962">
              <w:rPr>
                <w:rStyle w:val="Hyperlink"/>
                <w:noProof/>
                <w:rtl/>
              </w:rPr>
              <w:t xml:space="preserve"> </w:t>
            </w:r>
            <w:r w:rsidRPr="00780962">
              <w:rPr>
                <w:rStyle w:val="Hyperlink"/>
                <w:rFonts w:hint="eastAsia"/>
                <w:noProof/>
                <w:rtl/>
              </w:rPr>
              <w:t>على</w:t>
            </w:r>
            <w:r w:rsidRPr="00780962">
              <w:rPr>
                <w:rStyle w:val="Hyperlink"/>
                <w:noProof/>
                <w:rtl/>
              </w:rPr>
              <w:t xml:space="preserve"> </w:t>
            </w:r>
            <w:r w:rsidRPr="00780962">
              <w:rPr>
                <w:rStyle w:val="Hyperlink"/>
                <w:rFonts w:hint="eastAsia"/>
                <w:noProof/>
                <w:rtl/>
              </w:rPr>
              <w:t>بائعين</w:t>
            </w:r>
            <w:r w:rsidRPr="00780962">
              <w:rPr>
                <w:rStyle w:val="Hyperlink"/>
                <w:noProof/>
                <w:rtl/>
              </w:rPr>
              <w:t xml:space="preserve"> </w:t>
            </w:r>
            <w:r w:rsidRPr="00780962">
              <w:rPr>
                <w:rStyle w:val="Hyperlink"/>
                <w:rFonts w:hint="eastAsia"/>
                <w:noProof/>
                <w:rtl/>
              </w:rPr>
              <w:t>متعددين</w:t>
            </w:r>
            <w:r>
              <w:rPr>
                <w:noProof/>
                <w:webHidden/>
              </w:rPr>
              <w:tab/>
            </w:r>
            <w:r>
              <w:rPr>
                <w:noProof/>
                <w:webHidden/>
              </w:rPr>
              <w:fldChar w:fldCharType="begin"/>
            </w:r>
            <w:r>
              <w:rPr>
                <w:noProof/>
                <w:webHidden/>
              </w:rPr>
              <w:instrText xml:space="preserve"> PAGEREF _Toc165051113 \h </w:instrText>
            </w:r>
            <w:r>
              <w:rPr>
                <w:noProof/>
                <w:webHidden/>
              </w:rPr>
            </w:r>
            <w:r>
              <w:rPr>
                <w:noProof/>
                <w:webHidden/>
              </w:rPr>
              <w:fldChar w:fldCharType="separate"/>
            </w:r>
            <w:r>
              <w:rPr>
                <w:noProof/>
                <w:webHidden/>
              </w:rPr>
              <w:t>15</w:t>
            </w:r>
            <w:r>
              <w:rPr>
                <w:noProof/>
                <w:webHidden/>
              </w:rPr>
              <w:fldChar w:fldCharType="end"/>
            </w:r>
          </w:hyperlink>
        </w:p>
        <w:p w14:paraId="4CCFAF5E" w14:textId="4B55C81F" w:rsidR="001A34A5" w:rsidRDefault="001A34A5" w:rsidP="001A34A5">
          <w:pPr>
            <w:pStyle w:val="TOC3"/>
            <w:rPr>
              <w:rFonts w:asciiTheme="minorHAnsi" w:eastAsiaTheme="minorEastAsia" w:hAnsiTheme="minorHAnsi"/>
              <w:noProof/>
              <w:sz w:val="24"/>
              <w:szCs w:val="24"/>
            </w:rPr>
          </w:pPr>
          <w:hyperlink w:anchor="_Toc165051114" w:history="1">
            <w:r w:rsidRPr="00780962">
              <w:rPr>
                <w:rStyle w:val="Hyperlink"/>
                <w:rFonts w:hint="eastAsia"/>
                <w:noProof/>
                <w:rtl/>
              </w:rPr>
              <w:t>مراقبة</w:t>
            </w:r>
            <w:r w:rsidRPr="00780962">
              <w:rPr>
                <w:rStyle w:val="Hyperlink"/>
                <w:noProof/>
                <w:rtl/>
              </w:rPr>
              <w:t xml:space="preserve"> </w:t>
            </w:r>
            <w:r w:rsidRPr="00780962">
              <w:rPr>
                <w:rStyle w:val="Hyperlink"/>
                <w:rFonts w:hint="eastAsia"/>
                <w:noProof/>
                <w:rtl/>
              </w:rPr>
              <w:t>الخدمة</w:t>
            </w:r>
            <w:r>
              <w:rPr>
                <w:noProof/>
                <w:webHidden/>
              </w:rPr>
              <w:tab/>
            </w:r>
            <w:r>
              <w:rPr>
                <w:noProof/>
                <w:webHidden/>
              </w:rPr>
              <w:fldChar w:fldCharType="begin"/>
            </w:r>
            <w:r>
              <w:rPr>
                <w:noProof/>
                <w:webHidden/>
              </w:rPr>
              <w:instrText xml:space="preserve"> PAGEREF _Toc165051114 \h </w:instrText>
            </w:r>
            <w:r>
              <w:rPr>
                <w:noProof/>
                <w:webHidden/>
              </w:rPr>
            </w:r>
            <w:r>
              <w:rPr>
                <w:noProof/>
                <w:webHidden/>
              </w:rPr>
              <w:fldChar w:fldCharType="separate"/>
            </w:r>
            <w:r>
              <w:rPr>
                <w:noProof/>
                <w:webHidden/>
              </w:rPr>
              <w:t>16</w:t>
            </w:r>
            <w:r>
              <w:rPr>
                <w:noProof/>
                <w:webHidden/>
              </w:rPr>
              <w:fldChar w:fldCharType="end"/>
            </w:r>
          </w:hyperlink>
        </w:p>
        <w:p w14:paraId="568774E6" w14:textId="1D06DD5A" w:rsidR="001A34A5" w:rsidRDefault="001A34A5" w:rsidP="001A34A5">
          <w:pPr>
            <w:pStyle w:val="TOC3"/>
            <w:rPr>
              <w:rFonts w:asciiTheme="minorHAnsi" w:eastAsiaTheme="minorEastAsia" w:hAnsiTheme="minorHAnsi"/>
              <w:noProof/>
              <w:sz w:val="24"/>
              <w:szCs w:val="24"/>
            </w:rPr>
          </w:pPr>
          <w:hyperlink w:anchor="_Toc165051115" w:history="1">
            <w:r w:rsidRPr="00780962">
              <w:rPr>
                <w:rStyle w:val="Hyperlink"/>
                <w:rFonts w:hint="eastAsia"/>
                <w:noProof/>
                <w:rtl/>
              </w:rPr>
              <w:t>تجميع</w:t>
            </w:r>
            <w:r w:rsidRPr="00780962">
              <w:rPr>
                <w:rStyle w:val="Hyperlink"/>
                <w:noProof/>
                <w:rtl/>
              </w:rPr>
              <w:t xml:space="preserve"> </w:t>
            </w:r>
            <w:r w:rsidRPr="00780962">
              <w:rPr>
                <w:rStyle w:val="Hyperlink"/>
                <w:rFonts w:hint="eastAsia"/>
                <w:noProof/>
                <w:rtl/>
              </w:rPr>
              <w:t>الخدمة</w:t>
            </w:r>
            <w:r>
              <w:rPr>
                <w:noProof/>
                <w:webHidden/>
              </w:rPr>
              <w:tab/>
            </w:r>
            <w:r>
              <w:rPr>
                <w:noProof/>
                <w:webHidden/>
              </w:rPr>
              <w:fldChar w:fldCharType="begin"/>
            </w:r>
            <w:r>
              <w:rPr>
                <w:noProof/>
                <w:webHidden/>
              </w:rPr>
              <w:instrText xml:space="preserve"> PAGEREF _Toc165051115 \h </w:instrText>
            </w:r>
            <w:r>
              <w:rPr>
                <w:noProof/>
                <w:webHidden/>
              </w:rPr>
            </w:r>
            <w:r>
              <w:rPr>
                <w:noProof/>
                <w:webHidden/>
              </w:rPr>
              <w:fldChar w:fldCharType="separate"/>
            </w:r>
            <w:r>
              <w:rPr>
                <w:noProof/>
                <w:webHidden/>
              </w:rPr>
              <w:t>16</w:t>
            </w:r>
            <w:r>
              <w:rPr>
                <w:noProof/>
                <w:webHidden/>
              </w:rPr>
              <w:fldChar w:fldCharType="end"/>
            </w:r>
          </w:hyperlink>
        </w:p>
        <w:p w14:paraId="259C8DE6" w14:textId="4E42EEB2"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16" w:history="1">
            <w:r w:rsidRPr="00780962">
              <w:rPr>
                <w:rStyle w:val="Hyperlink"/>
                <w:rFonts w:hint="eastAsia"/>
                <w:noProof/>
                <w:rtl/>
              </w:rPr>
              <w:t>إدارة</w:t>
            </w:r>
            <w:r w:rsidRPr="00780962">
              <w:rPr>
                <w:rStyle w:val="Hyperlink"/>
                <w:noProof/>
                <w:rtl/>
              </w:rPr>
              <w:t xml:space="preserve"> </w:t>
            </w:r>
            <w:r w:rsidRPr="00780962">
              <w:rPr>
                <w:rStyle w:val="Hyperlink"/>
                <w:rFonts w:hint="eastAsia"/>
                <w:noProof/>
                <w:rtl/>
              </w:rPr>
              <w:t>التغيير</w:t>
            </w:r>
            <w:r w:rsidRPr="00780962">
              <w:rPr>
                <w:rStyle w:val="Hyperlink"/>
                <w:noProof/>
              </w:rPr>
              <w:t xml:space="preserve"> </w:t>
            </w:r>
            <w:r w:rsidRPr="00780962">
              <w:rPr>
                <w:rStyle w:val="Hyperlink"/>
                <w:noProof/>
                <w:rtl/>
              </w:rPr>
              <w:t>(</w:t>
            </w:r>
            <w:r w:rsidRPr="00780962">
              <w:rPr>
                <w:rStyle w:val="Hyperlink"/>
                <w:noProof/>
              </w:rPr>
              <w:t>Change Management</w:t>
            </w:r>
            <w:r w:rsidRPr="00780962">
              <w:rPr>
                <w:rStyle w:val="Hyperlink"/>
                <w:noProof/>
                <w:rtl/>
              </w:rPr>
              <w:t>)</w:t>
            </w:r>
            <w:r>
              <w:rPr>
                <w:noProof/>
                <w:webHidden/>
              </w:rPr>
              <w:tab/>
            </w:r>
            <w:r>
              <w:rPr>
                <w:noProof/>
                <w:webHidden/>
              </w:rPr>
              <w:fldChar w:fldCharType="begin"/>
            </w:r>
            <w:r>
              <w:rPr>
                <w:noProof/>
                <w:webHidden/>
              </w:rPr>
              <w:instrText xml:space="preserve"> PAGEREF _Toc165051116 \h </w:instrText>
            </w:r>
            <w:r>
              <w:rPr>
                <w:noProof/>
                <w:webHidden/>
              </w:rPr>
            </w:r>
            <w:r>
              <w:rPr>
                <w:noProof/>
                <w:webHidden/>
              </w:rPr>
              <w:fldChar w:fldCharType="separate"/>
            </w:r>
            <w:r>
              <w:rPr>
                <w:noProof/>
                <w:webHidden/>
              </w:rPr>
              <w:t>16</w:t>
            </w:r>
            <w:r>
              <w:rPr>
                <w:noProof/>
                <w:webHidden/>
              </w:rPr>
              <w:fldChar w:fldCharType="end"/>
            </w:r>
          </w:hyperlink>
        </w:p>
        <w:p w14:paraId="01FC6B14" w14:textId="32CD2970" w:rsidR="001A34A5" w:rsidRDefault="001A34A5" w:rsidP="001A34A5">
          <w:pPr>
            <w:pStyle w:val="TOC3"/>
            <w:rPr>
              <w:rFonts w:asciiTheme="minorHAnsi" w:eastAsiaTheme="minorEastAsia" w:hAnsiTheme="minorHAnsi"/>
              <w:noProof/>
              <w:sz w:val="24"/>
              <w:szCs w:val="24"/>
            </w:rPr>
          </w:pPr>
          <w:hyperlink w:anchor="_Toc165051117" w:history="1">
            <w:r w:rsidRPr="00780962">
              <w:rPr>
                <w:rStyle w:val="Hyperlink"/>
                <w:rFonts w:hint="eastAsia"/>
                <w:noProof/>
                <w:rtl/>
              </w:rPr>
              <w:t>الأهداف</w:t>
            </w:r>
            <w:r>
              <w:rPr>
                <w:noProof/>
                <w:webHidden/>
              </w:rPr>
              <w:tab/>
            </w:r>
            <w:r>
              <w:rPr>
                <w:noProof/>
                <w:webHidden/>
              </w:rPr>
              <w:fldChar w:fldCharType="begin"/>
            </w:r>
            <w:r>
              <w:rPr>
                <w:noProof/>
                <w:webHidden/>
              </w:rPr>
              <w:instrText xml:space="preserve"> PAGEREF _Toc165051117 \h </w:instrText>
            </w:r>
            <w:r>
              <w:rPr>
                <w:noProof/>
                <w:webHidden/>
              </w:rPr>
            </w:r>
            <w:r>
              <w:rPr>
                <w:noProof/>
                <w:webHidden/>
              </w:rPr>
              <w:fldChar w:fldCharType="separate"/>
            </w:r>
            <w:r>
              <w:rPr>
                <w:noProof/>
                <w:webHidden/>
              </w:rPr>
              <w:t>16</w:t>
            </w:r>
            <w:r>
              <w:rPr>
                <w:noProof/>
                <w:webHidden/>
              </w:rPr>
              <w:fldChar w:fldCharType="end"/>
            </w:r>
          </w:hyperlink>
        </w:p>
        <w:p w14:paraId="4BA48C6C" w14:textId="4AC4E33A" w:rsidR="001A34A5" w:rsidRDefault="001A34A5" w:rsidP="001A34A5">
          <w:pPr>
            <w:pStyle w:val="TOC3"/>
            <w:rPr>
              <w:rFonts w:asciiTheme="minorHAnsi" w:eastAsiaTheme="minorEastAsia" w:hAnsiTheme="minorHAnsi"/>
              <w:noProof/>
              <w:sz w:val="24"/>
              <w:szCs w:val="24"/>
            </w:rPr>
          </w:pPr>
          <w:hyperlink w:anchor="_Toc165051118" w:history="1">
            <w:r w:rsidRPr="00780962">
              <w:rPr>
                <w:rStyle w:val="Hyperlink"/>
                <w:rFonts w:hint="eastAsia"/>
                <w:noProof/>
                <w:rtl/>
              </w:rPr>
              <w:t>الفوائد</w:t>
            </w:r>
            <w:r>
              <w:rPr>
                <w:noProof/>
                <w:webHidden/>
              </w:rPr>
              <w:tab/>
            </w:r>
            <w:r>
              <w:rPr>
                <w:noProof/>
                <w:webHidden/>
              </w:rPr>
              <w:fldChar w:fldCharType="begin"/>
            </w:r>
            <w:r>
              <w:rPr>
                <w:noProof/>
                <w:webHidden/>
              </w:rPr>
              <w:instrText xml:space="preserve"> PAGEREF _Toc165051118 \h </w:instrText>
            </w:r>
            <w:r>
              <w:rPr>
                <w:noProof/>
                <w:webHidden/>
              </w:rPr>
            </w:r>
            <w:r>
              <w:rPr>
                <w:noProof/>
                <w:webHidden/>
              </w:rPr>
              <w:fldChar w:fldCharType="separate"/>
            </w:r>
            <w:r>
              <w:rPr>
                <w:noProof/>
                <w:webHidden/>
              </w:rPr>
              <w:t>16</w:t>
            </w:r>
            <w:r>
              <w:rPr>
                <w:noProof/>
                <w:webHidden/>
              </w:rPr>
              <w:fldChar w:fldCharType="end"/>
            </w:r>
          </w:hyperlink>
        </w:p>
        <w:p w14:paraId="02ABE0E2" w14:textId="791E08B4" w:rsidR="001A34A5" w:rsidRDefault="001A34A5" w:rsidP="001A34A5">
          <w:pPr>
            <w:pStyle w:val="TOC3"/>
            <w:rPr>
              <w:rFonts w:asciiTheme="minorHAnsi" w:eastAsiaTheme="minorEastAsia" w:hAnsiTheme="minorHAnsi"/>
              <w:noProof/>
              <w:sz w:val="24"/>
              <w:szCs w:val="24"/>
            </w:rPr>
          </w:pPr>
          <w:hyperlink w:anchor="_Toc165051119" w:history="1">
            <w:r w:rsidRPr="00780962">
              <w:rPr>
                <w:rStyle w:val="Hyperlink"/>
                <w:rFonts w:hint="eastAsia"/>
                <w:noProof/>
                <w:rtl/>
              </w:rPr>
              <w:t>المفاهيم</w:t>
            </w:r>
            <w:r w:rsidRPr="00780962">
              <w:rPr>
                <w:rStyle w:val="Hyperlink"/>
                <w:noProof/>
                <w:rtl/>
              </w:rPr>
              <w:t xml:space="preserve"> </w:t>
            </w:r>
            <w:r w:rsidRPr="00780962">
              <w:rPr>
                <w:rStyle w:val="Hyperlink"/>
                <w:rFonts w:hint="eastAsia"/>
                <w:noProof/>
                <w:rtl/>
              </w:rPr>
              <w:t>الرئيسية</w:t>
            </w:r>
            <w:r>
              <w:rPr>
                <w:noProof/>
                <w:webHidden/>
              </w:rPr>
              <w:tab/>
            </w:r>
            <w:r>
              <w:rPr>
                <w:noProof/>
                <w:webHidden/>
              </w:rPr>
              <w:fldChar w:fldCharType="begin"/>
            </w:r>
            <w:r>
              <w:rPr>
                <w:noProof/>
                <w:webHidden/>
              </w:rPr>
              <w:instrText xml:space="preserve"> PAGEREF _Toc165051119 \h </w:instrText>
            </w:r>
            <w:r>
              <w:rPr>
                <w:noProof/>
                <w:webHidden/>
              </w:rPr>
            </w:r>
            <w:r>
              <w:rPr>
                <w:noProof/>
                <w:webHidden/>
              </w:rPr>
              <w:fldChar w:fldCharType="separate"/>
            </w:r>
            <w:r>
              <w:rPr>
                <w:noProof/>
                <w:webHidden/>
              </w:rPr>
              <w:t>17</w:t>
            </w:r>
            <w:r>
              <w:rPr>
                <w:noProof/>
                <w:webHidden/>
              </w:rPr>
              <w:fldChar w:fldCharType="end"/>
            </w:r>
          </w:hyperlink>
        </w:p>
        <w:p w14:paraId="16DEF9D2" w14:textId="3DE0D952" w:rsidR="001A34A5" w:rsidRDefault="001A34A5" w:rsidP="001A34A5">
          <w:pPr>
            <w:pStyle w:val="TOC3"/>
            <w:rPr>
              <w:rFonts w:asciiTheme="minorHAnsi" w:eastAsiaTheme="minorEastAsia" w:hAnsiTheme="minorHAnsi"/>
              <w:noProof/>
              <w:sz w:val="24"/>
              <w:szCs w:val="24"/>
            </w:rPr>
          </w:pPr>
          <w:hyperlink w:anchor="_Toc165051120" w:history="1">
            <w:r w:rsidRPr="00780962">
              <w:rPr>
                <w:rStyle w:val="Hyperlink"/>
                <w:rFonts w:hint="eastAsia"/>
                <w:noProof/>
                <w:rtl/>
              </w:rPr>
              <w:t>العملية</w:t>
            </w:r>
            <w:r>
              <w:rPr>
                <w:noProof/>
                <w:webHidden/>
              </w:rPr>
              <w:tab/>
            </w:r>
            <w:r>
              <w:rPr>
                <w:noProof/>
                <w:webHidden/>
              </w:rPr>
              <w:fldChar w:fldCharType="begin"/>
            </w:r>
            <w:r>
              <w:rPr>
                <w:noProof/>
                <w:webHidden/>
              </w:rPr>
              <w:instrText xml:space="preserve"> PAGEREF _Toc165051120 \h </w:instrText>
            </w:r>
            <w:r>
              <w:rPr>
                <w:noProof/>
                <w:webHidden/>
              </w:rPr>
            </w:r>
            <w:r>
              <w:rPr>
                <w:noProof/>
                <w:webHidden/>
              </w:rPr>
              <w:fldChar w:fldCharType="separate"/>
            </w:r>
            <w:r>
              <w:rPr>
                <w:noProof/>
                <w:webHidden/>
              </w:rPr>
              <w:t>17</w:t>
            </w:r>
            <w:r>
              <w:rPr>
                <w:noProof/>
                <w:webHidden/>
              </w:rPr>
              <w:fldChar w:fldCharType="end"/>
            </w:r>
          </w:hyperlink>
        </w:p>
        <w:p w14:paraId="0322BE38" w14:textId="47A8090F" w:rsidR="001A34A5" w:rsidRDefault="001A34A5" w:rsidP="001A34A5">
          <w:pPr>
            <w:pStyle w:val="TOC3"/>
            <w:rPr>
              <w:rFonts w:asciiTheme="minorHAnsi" w:eastAsiaTheme="minorEastAsia" w:hAnsiTheme="minorHAnsi"/>
              <w:noProof/>
              <w:sz w:val="24"/>
              <w:szCs w:val="24"/>
            </w:rPr>
          </w:pPr>
          <w:hyperlink w:anchor="_Toc165051121" w:history="1">
            <w:r w:rsidRPr="00780962">
              <w:rPr>
                <w:rStyle w:val="Hyperlink"/>
                <w:rFonts w:hint="eastAsia"/>
                <w:noProof/>
                <w:rtl/>
              </w:rPr>
              <w:t>المشاكل</w:t>
            </w:r>
            <w:r w:rsidRPr="00780962">
              <w:rPr>
                <w:rStyle w:val="Hyperlink"/>
                <w:noProof/>
                <w:rtl/>
              </w:rPr>
              <w:t xml:space="preserve"> </w:t>
            </w:r>
            <w:r w:rsidRPr="00780962">
              <w:rPr>
                <w:rStyle w:val="Hyperlink"/>
                <w:rFonts w:hint="eastAsia"/>
                <w:noProof/>
                <w:rtl/>
              </w:rPr>
              <w:t>الشائعة</w:t>
            </w:r>
            <w:r>
              <w:rPr>
                <w:noProof/>
                <w:webHidden/>
              </w:rPr>
              <w:tab/>
            </w:r>
            <w:r>
              <w:rPr>
                <w:noProof/>
                <w:webHidden/>
              </w:rPr>
              <w:fldChar w:fldCharType="begin"/>
            </w:r>
            <w:r>
              <w:rPr>
                <w:noProof/>
                <w:webHidden/>
              </w:rPr>
              <w:instrText xml:space="preserve"> PAGEREF _Toc165051121 \h </w:instrText>
            </w:r>
            <w:r>
              <w:rPr>
                <w:noProof/>
                <w:webHidden/>
              </w:rPr>
            </w:r>
            <w:r>
              <w:rPr>
                <w:noProof/>
                <w:webHidden/>
              </w:rPr>
              <w:fldChar w:fldCharType="separate"/>
            </w:r>
            <w:r>
              <w:rPr>
                <w:noProof/>
                <w:webHidden/>
              </w:rPr>
              <w:t>18</w:t>
            </w:r>
            <w:r>
              <w:rPr>
                <w:noProof/>
                <w:webHidden/>
              </w:rPr>
              <w:fldChar w:fldCharType="end"/>
            </w:r>
          </w:hyperlink>
        </w:p>
        <w:p w14:paraId="66E8150D" w14:textId="3E99B5D5"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22" w:history="1">
            <w:r w:rsidRPr="00780962">
              <w:rPr>
                <w:rStyle w:val="Hyperlink"/>
                <w:rFonts w:hint="eastAsia"/>
                <w:noProof/>
                <w:rtl/>
              </w:rPr>
              <w:t>إدارة</w:t>
            </w:r>
            <w:r w:rsidRPr="00780962">
              <w:rPr>
                <w:rStyle w:val="Hyperlink"/>
                <w:noProof/>
                <w:rtl/>
              </w:rPr>
              <w:t xml:space="preserve"> </w:t>
            </w:r>
            <w:r w:rsidRPr="00780962">
              <w:rPr>
                <w:rStyle w:val="Hyperlink"/>
                <w:rFonts w:hint="eastAsia"/>
                <w:noProof/>
                <w:rtl/>
              </w:rPr>
              <w:t>الإصدار</w:t>
            </w:r>
            <w:r w:rsidRPr="00780962">
              <w:rPr>
                <w:rStyle w:val="Hyperlink"/>
                <w:noProof/>
                <w:rtl/>
              </w:rPr>
              <w:t xml:space="preserve"> </w:t>
            </w:r>
            <w:r w:rsidRPr="00780962">
              <w:rPr>
                <w:rStyle w:val="Hyperlink"/>
                <w:rFonts w:hint="eastAsia"/>
                <w:noProof/>
                <w:rtl/>
              </w:rPr>
              <w:t>والنشر</w:t>
            </w:r>
            <w:r>
              <w:rPr>
                <w:noProof/>
                <w:webHidden/>
              </w:rPr>
              <w:tab/>
            </w:r>
            <w:r>
              <w:rPr>
                <w:noProof/>
                <w:webHidden/>
              </w:rPr>
              <w:fldChar w:fldCharType="begin"/>
            </w:r>
            <w:r>
              <w:rPr>
                <w:noProof/>
                <w:webHidden/>
              </w:rPr>
              <w:instrText xml:space="preserve"> PAGEREF _Toc165051122 \h </w:instrText>
            </w:r>
            <w:r>
              <w:rPr>
                <w:noProof/>
                <w:webHidden/>
              </w:rPr>
            </w:r>
            <w:r>
              <w:rPr>
                <w:noProof/>
                <w:webHidden/>
              </w:rPr>
              <w:fldChar w:fldCharType="separate"/>
            </w:r>
            <w:r>
              <w:rPr>
                <w:noProof/>
                <w:webHidden/>
              </w:rPr>
              <w:t>18</w:t>
            </w:r>
            <w:r>
              <w:rPr>
                <w:noProof/>
                <w:webHidden/>
              </w:rPr>
              <w:fldChar w:fldCharType="end"/>
            </w:r>
          </w:hyperlink>
        </w:p>
        <w:p w14:paraId="707C8217" w14:textId="46926C17" w:rsidR="001A34A5" w:rsidRDefault="001A34A5" w:rsidP="001A34A5">
          <w:pPr>
            <w:pStyle w:val="TOC3"/>
            <w:rPr>
              <w:rFonts w:asciiTheme="minorHAnsi" w:eastAsiaTheme="minorEastAsia" w:hAnsiTheme="minorHAnsi"/>
              <w:noProof/>
              <w:sz w:val="24"/>
              <w:szCs w:val="24"/>
            </w:rPr>
          </w:pPr>
          <w:hyperlink w:anchor="_Toc165051123" w:history="1">
            <w:r w:rsidRPr="00780962">
              <w:rPr>
                <w:rStyle w:val="Hyperlink"/>
                <w:rFonts w:hint="eastAsia"/>
                <w:noProof/>
                <w:rtl/>
              </w:rPr>
              <w:t>الاهداف</w:t>
            </w:r>
            <w:r>
              <w:rPr>
                <w:noProof/>
                <w:webHidden/>
              </w:rPr>
              <w:tab/>
            </w:r>
            <w:r>
              <w:rPr>
                <w:noProof/>
                <w:webHidden/>
              </w:rPr>
              <w:fldChar w:fldCharType="begin"/>
            </w:r>
            <w:r>
              <w:rPr>
                <w:noProof/>
                <w:webHidden/>
              </w:rPr>
              <w:instrText xml:space="preserve"> PAGEREF _Toc165051123 \h </w:instrText>
            </w:r>
            <w:r>
              <w:rPr>
                <w:noProof/>
                <w:webHidden/>
              </w:rPr>
            </w:r>
            <w:r>
              <w:rPr>
                <w:noProof/>
                <w:webHidden/>
              </w:rPr>
              <w:fldChar w:fldCharType="separate"/>
            </w:r>
            <w:r>
              <w:rPr>
                <w:noProof/>
                <w:webHidden/>
              </w:rPr>
              <w:t>19</w:t>
            </w:r>
            <w:r>
              <w:rPr>
                <w:noProof/>
                <w:webHidden/>
              </w:rPr>
              <w:fldChar w:fldCharType="end"/>
            </w:r>
          </w:hyperlink>
        </w:p>
        <w:p w14:paraId="7397B28D" w14:textId="2099CB6B" w:rsidR="001A34A5" w:rsidRDefault="001A34A5" w:rsidP="001A34A5">
          <w:pPr>
            <w:pStyle w:val="TOC3"/>
            <w:rPr>
              <w:rFonts w:asciiTheme="minorHAnsi" w:eastAsiaTheme="minorEastAsia" w:hAnsiTheme="minorHAnsi"/>
              <w:noProof/>
              <w:sz w:val="24"/>
              <w:szCs w:val="24"/>
            </w:rPr>
          </w:pPr>
          <w:hyperlink w:anchor="_Toc165051124" w:history="1">
            <w:r w:rsidRPr="00780962">
              <w:rPr>
                <w:rStyle w:val="Hyperlink"/>
                <w:rFonts w:hint="eastAsia"/>
                <w:noProof/>
                <w:rtl/>
              </w:rPr>
              <w:t>الفوائد</w:t>
            </w:r>
            <w:r>
              <w:rPr>
                <w:noProof/>
                <w:webHidden/>
              </w:rPr>
              <w:tab/>
            </w:r>
            <w:r>
              <w:rPr>
                <w:noProof/>
                <w:webHidden/>
              </w:rPr>
              <w:fldChar w:fldCharType="begin"/>
            </w:r>
            <w:r>
              <w:rPr>
                <w:noProof/>
                <w:webHidden/>
              </w:rPr>
              <w:instrText xml:space="preserve"> PAGEREF _Toc165051124 \h </w:instrText>
            </w:r>
            <w:r>
              <w:rPr>
                <w:noProof/>
                <w:webHidden/>
              </w:rPr>
            </w:r>
            <w:r>
              <w:rPr>
                <w:noProof/>
                <w:webHidden/>
              </w:rPr>
              <w:fldChar w:fldCharType="separate"/>
            </w:r>
            <w:r>
              <w:rPr>
                <w:noProof/>
                <w:webHidden/>
              </w:rPr>
              <w:t>19</w:t>
            </w:r>
            <w:r>
              <w:rPr>
                <w:noProof/>
                <w:webHidden/>
              </w:rPr>
              <w:fldChar w:fldCharType="end"/>
            </w:r>
          </w:hyperlink>
        </w:p>
        <w:p w14:paraId="1DA9B15A" w14:textId="5FBF1170" w:rsidR="001A34A5" w:rsidRDefault="001A34A5" w:rsidP="001A34A5">
          <w:pPr>
            <w:pStyle w:val="TOC3"/>
            <w:rPr>
              <w:rFonts w:asciiTheme="minorHAnsi" w:eastAsiaTheme="minorEastAsia" w:hAnsiTheme="minorHAnsi"/>
              <w:noProof/>
              <w:sz w:val="24"/>
              <w:szCs w:val="24"/>
            </w:rPr>
          </w:pPr>
          <w:hyperlink w:anchor="_Toc165051125" w:history="1">
            <w:r w:rsidRPr="00780962">
              <w:rPr>
                <w:rStyle w:val="Hyperlink"/>
                <w:rFonts w:hint="eastAsia"/>
                <w:noProof/>
                <w:rtl/>
              </w:rPr>
              <w:t>المفاهيم</w:t>
            </w:r>
            <w:r w:rsidRPr="00780962">
              <w:rPr>
                <w:rStyle w:val="Hyperlink"/>
                <w:noProof/>
                <w:rtl/>
              </w:rPr>
              <w:t xml:space="preserve"> </w:t>
            </w:r>
            <w:r w:rsidRPr="00780962">
              <w:rPr>
                <w:rStyle w:val="Hyperlink"/>
                <w:rFonts w:hint="eastAsia"/>
                <w:noProof/>
                <w:rtl/>
              </w:rPr>
              <w:t>الرئيسية</w:t>
            </w:r>
            <w:r>
              <w:rPr>
                <w:noProof/>
                <w:webHidden/>
              </w:rPr>
              <w:tab/>
            </w:r>
            <w:r>
              <w:rPr>
                <w:noProof/>
                <w:webHidden/>
              </w:rPr>
              <w:fldChar w:fldCharType="begin"/>
            </w:r>
            <w:r>
              <w:rPr>
                <w:noProof/>
                <w:webHidden/>
              </w:rPr>
              <w:instrText xml:space="preserve"> PAGEREF _Toc165051125 \h </w:instrText>
            </w:r>
            <w:r>
              <w:rPr>
                <w:noProof/>
                <w:webHidden/>
              </w:rPr>
            </w:r>
            <w:r>
              <w:rPr>
                <w:noProof/>
                <w:webHidden/>
              </w:rPr>
              <w:fldChar w:fldCharType="separate"/>
            </w:r>
            <w:r>
              <w:rPr>
                <w:noProof/>
                <w:webHidden/>
              </w:rPr>
              <w:t>19</w:t>
            </w:r>
            <w:r>
              <w:rPr>
                <w:noProof/>
                <w:webHidden/>
              </w:rPr>
              <w:fldChar w:fldCharType="end"/>
            </w:r>
          </w:hyperlink>
        </w:p>
        <w:p w14:paraId="1205935A" w14:textId="2E85A547" w:rsidR="001A34A5" w:rsidRDefault="001A34A5" w:rsidP="001A34A5">
          <w:pPr>
            <w:pStyle w:val="TOC3"/>
            <w:rPr>
              <w:rFonts w:asciiTheme="minorHAnsi" w:eastAsiaTheme="minorEastAsia" w:hAnsiTheme="minorHAnsi"/>
              <w:noProof/>
              <w:sz w:val="24"/>
              <w:szCs w:val="24"/>
            </w:rPr>
          </w:pPr>
          <w:hyperlink w:anchor="_Toc165051126" w:history="1">
            <w:r w:rsidRPr="00780962">
              <w:rPr>
                <w:rStyle w:val="Hyperlink"/>
                <w:rFonts w:hint="eastAsia"/>
                <w:noProof/>
                <w:rtl/>
              </w:rPr>
              <w:t>العملية</w:t>
            </w:r>
            <w:r>
              <w:rPr>
                <w:noProof/>
                <w:webHidden/>
              </w:rPr>
              <w:tab/>
            </w:r>
            <w:r>
              <w:rPr>
                <w:noProof/>
                <w:webHidden/>
              </w:rPr>
              <w:fldChar w:fldCharType="begin"/>
            </w:r>
            <w:r>
              <w:rPr>
                <w:noProof/>
                <w:webHidden/>
              </w:rPr>
              <w:instrText xml:space="preserve"> PAGEREF _Toc165051126 \h </w:instrText>
            </w:r>
            <w:r>
              <w:rPr>
                <w:noProof/>
                <w:webHidden/>
              </w:rPr>
            </w:r>
            <w:r>
              <w:rPr>
                <w:noProof/>
                <w:webHidden/>
              </w:rPr>
              <w:fldChar w:fldCharType="separate"/>
            </w:r>
            <w:r>
              <w:rPr>
                <w:noProof/>
                <w:webHidden/>
              </w:rPr>
              <w:t>20</w:t>
            </w:r>
            <w:r>
              <w:rPr>
                <w:noProof/>
                <w:webHidden/>
              </w:rPr>
              <w:fldChar w:fldCharType="end"/>
            </w:r>
          </w:hyperlink>
        </w:p>
        <w:p w14:paraId="7AF2AC5F" w14:textId="54F434F8" w:rsidR="001A34A5" w:rsidRDefault="001A34A5" w:rsidP="001A34A5">
          <w:pPr>
            <w:pStyle w:val="TOC3"/>
            <w:rPr>
              <w:rFonts w:asciiTheme="minorHAnsi" w:eastAsiaTheme="minorEastAsia" w:hAnsiTheme="minorHAnsi"/>
              <w:noProof/>
              <w:sz w:val="24"/>
              <w:szCs w:val="24"/>
            </w:rPr>
          </w:pPr>
          <w:hyperlink w:anchor="_Toc165051127" w:history="1">
            <w:r w:rsidRPr="00780962">
              <w:rPr>
                <w:rStyle w:val="Hyperlink"/>
                <w:rFonts w:hint="eastAsia"/>
                <w:noProof/>
                <w:rtl/>
              </w:rPr>
              <w:t>المشاكل</w:t>
            </w:r>
            <w:r w:rsidRPr="00780962">
              <w:rPr>
                <w:rStyle w:val="Hyperlink"/>
                <w:noProof/>
                <w:rtl/>
              </w:rPr>
              <w:t xml:space="preserve"> </w:t>
            </w:r>
            <w:r w:rsidRPr="00780962">
              <w:rPr>
                <w:rStyle w:val="Hyperlink"/>
                <w:rFonts w:hint="eastAsia"/>
                <w:noProof/>
                <w:rtl/>
              </w:rPr>
              <w:t>الشائعة</w:t>
            </w:r>
            <w:r>
              <w:rPr>
                <w:noProof/>
                <w:webHidden/>
              </w:rPr>
              <w:tab/>
            </w:r>
            <w:r>
              <w:rPr>
                <w:noProof/>
                <w:webHidden/>
              </w:rPr>
              <w:fldChar w:fldCharType="begin"/>
            </w:r>
            <w:r>
              <w:rPr>
                <w:noProof/>
                <w:webHidden/>
              </w:rPr>
              <w:instrText xml:space="preserve"> PAGEREF _Toc165051127 \h </w:instrText>
            </w:r>
            <w:r>
              <w:rPr>
                <w:noProof/>
                <w:webHidden/>
              </w:rPr>
            </w:r>
            <w:r>
              <w:rPr>
                <w:noProof/>
                <w:webHidden/>
              </w:rPr>
              <w:fldChar w:fldCharType="separate"/>
            </w:r>
            <w:r>
              <w:rPr>
                <w:noProof/>
                <w:webHidden/>
              </w:rPr>
              <w:t>20</w:t>
            </w:r>
            <w:r>
              <w:rPr>
                <w:noProof/>
                <w:webHidden/>
              </w:rPr>
              <w:fldChar w:fldCharType="end"/>
            </w:r>
          </w:hyperlink>
        </w:p>
        <w:p w14:paraId="4ACBC00F" w14:textId="33748206" w:rsidR="001A34A5" w:rsidRDefault="001A34A5" w:rsidP="001A34A5">
          <w:pPr>
            <w:pStyle w:val="TOC1"/>
            <w:tabs>
              <w:tab w:val="right" w:leader="dot" w:pos="9016"/>
            </w:tabs>
            <w:rPr>
              <w:rFonts w:asciiTheme="minorHAnsi" w:eastAsiaTheme="minorEastAsia" w:hAnsiTheme="minorHAnsi"/>
              <w:b w:val="0"/>
              <w:bCs w:val="0"/>
              <w:i w:val="0"/>
              <w:iCs w:val="0"/>
              <w:noProof/>
            </w:rPr>
          </w:pPr>
          <w:hyperlink w:anchor="_Toc165051128" w:history="1">
            <w:r w:rsidRPr="00780962">
              <w:rPr>
                <w:rStyle w:val="Hyperlink"/>
                <w:rFonts w:cs="Calibri" w:hint="eastAsia"/>
                <w:noProof/>
                <w:rtl/>
              </w:rPr>
              <w:t>التقديم</w:t>
            </w:r>
            <w:r w:rsidRPr="00780962">
              <w:rPr>
                <w:rStyle w:val="Hyperlink"/>
                <w:rFonts w:cs="Calibri"/>
                <w:noProof/>
              </w:rPr>
              <w:t xml:space="preserve"> </w:t>
            </w:r>
            <w:r w:rsidRPr="00780962">
              <w:rPr>
                <w:rStyle w:val="Hyperlink"/>
                <w:rFonts w:cs="Calibri"/>
                <w:noProof/>
                <w:rtl/>
              </w:rPr>
              <w:t>(</w:t>
            </w:r>
            <w:r w:rsidRPr="00780962">
              <w:rPr>
                <w:rStyle w:val="Hyperlink"/>
                <w:rFonts w:cs="Calibri"/>
                <w:noProof/>
              </w:rPr>
              <w:t>Provide</w:t>
            </w:r>
            <w:r w:rsidRPr="00780962">
              <w:rPr>
                <w:rStyle w:val="Hyperlink"/>
                <w:rFonts w:cs="Calibri"/>
                <w:noProof/>
                <w:rtl/>
              </w:rPr>
              <w:t>)</w:t>
            </w:r>
            <w:r>
              <w:rPr>
                <w:noProof/>
                <w:webHidden/>
              </w:rPr>
              <w:tab/>
            </w:r>
            <w:r>
              <w:rPr>
                <w:noProof/>
                <w:webHidden/>
              </w:rPr>
              <w:fldChar w:fldCharType="begin"/>
            </w:r>
            <w:r>
              <w:rPr>
                <w:noProof/>
                <w:webHidden/>
              </w:rPr>
              <w:instrText xml:space="preserve"> PAGEREF _Toc165051128 \h </w:instrText>
            </w:r>
            <w:r>
              <w:rPr>
                <w:noProof/>
                <w:webHidden/>
              </w:rPr>
            </w:r>
            <w:r>
              <w:rPr>
                <w:noProof/>
                <w:webHidden/>
              </w:rPr>
              <w:fldChar w:fldCharType="separate"/>
            </w:r>
            <w:r>
              <w:rPr>
                <w:noProof/>
                <w:webHidden/>
              </w:rPr>
              <w:t>21</w:t>
            </w:r>
            <w:r>
              <w:rPr>
                <w:noProof/>
                <w:webHidden/>
              </w:rPr>
              <w:fldChar w:fldCharType="end"/>
            </w:r>
          </w:hyperlink>
        </w:p>
        <w:p w14:paraId="0593C98F" w14:textId="428B1C2A"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29" w:history="1">
            <w:r w:rsidRPr="00780962">
              <w:rPr>
                <w:rStyle w:val="Hyperlink"/>
                <w:rFonts w:hint="eastAsia"/>
                <w:noProof/>
                <w:rtl/>
              </w:rPr>
              <w:t>الحماية</w:t>
            </w:r>
            <w:r w:rsidRPr="00780962">
              <w:rPr>
                <w:rStyle w:val="Hyperlink"/>
                <w:noProof/>
                <w:rtl/>
              </w:rPr>
              <w:t xml:space="preserve"> - </w:t>
            </w:r>
            <w:r w:rsidRPr="00780962">
              <w:rPr>
                <w:rStyle w:val="Hyperlink"/>
                <w:rFonts w:hint="eastAsia"/>
                <w:noProof/>
                <w:rtl/>
              </w:rPr>
              <w:t>أمن</w:t>
            </w:r>
            <w:r w:rsidRPr="00780962">
              <w:rPr>
                <w:rStyle w:val="Hyperlink"/>
                <w:noProof/>
                <w:rtl/>
              </w:rPr>
              <w:t xml:space="preserve"> </w:t>
            </w:r>
            <w:r w:rsidRPr="00780962">
              <w:rPr>
                <w:rStyle w:val="Hyperlink"/>
                <w:rFonts w:hint="eastAsia"/>
                <w:noProof/>
                <w:rtl/>
              </w:rPr>
              <w:t>المعلومات</w:t>
            </w:r>
            <w:r>
              <w:rPr>
                <w:noProof/>
                <w:webHidden/>
              </w:rPr>
              <w:tab/>
            </w:r>
            <w:r>
              <w:rPr>
                <w:noProof/>
                <w:webHidden/>
              </w:rPr>
              <w:fldChar w:fldCharType="begin"/>
            </w:r>
            <w:r>
              <w:rPr>
                <w:noProof/>
                <w:webHidden/>
              </w:rPr>
              <w:instrText xml:space="preserve"> PAGEREF _Toc165051129 \h </w:instrText>
            </w:r>
            <w:r>
              <w:rPr>
                <w:noProof/>
                <w:webHidden/>
              </w:rPr>
            </w:r>
            <w:r>
              <w:rPr>
                <w:noProof/>
                <w:webHidden/>
              </w:rPr>
              <w:fldChar w:fldCharType="separate"/>
            </w:r>
            <w:r>
              <w:rPr>
                <w:noProof/>
                <w:webHidden/>
              </w:rPr>
              <w:t>21</w:t>
            </w:r>
            <w:r>
              <w:rPr>
                <w:noProof/>
                <w:webHidden/>
              </w:rPr>
              <w:fldChar w:fldCharType="end"/>
            </w:r>
          </w:hyperlink>
        </w:p>
        <w:p w14:paraId="11A818B7" w14:textId="4E43BB67" w:rsidR="001A34A5" w:rsidRDefault="001A34A5" w:rsidP="001A34A5">
          <w:pPr>
            <w:pStyle w:val="TOC3"/>
            <w:rPr>
              <w:rFonts w:asciiTheme="minorHAnsi" w:eastAsiaTheme="minorEastAsia" w:hAnsiTheme="minorHAnsi"/>
              <w:noProof/>
              <w:sz w:val="24"/>
              <w:szCs w:val="24"/>
            </w:rPr>
          </w:pPr>
          <w:hyperlink w:anchor="_Toc165051130" w:history="1">
            <w:r w:rsidRPr="00780962">
              <w:rPr>
                <w:rStyle w:val="Hyperlink"/>
                <w:rFonts w:hint="eastAsia"/>
                <w:noProof/>
                <w:rtl/>
              </w:rPr>
              <w:t>الأهداف</w:t>
            </w:r>
            <w:r>
              <w:rPr>
                <w:noProof/>
                <w:webHidden/>
              </w:rPr>
              <w:tab/>
            </w:r>
            <w:r>
              <w:rPr>
                <w:noProof/>
                <w:webHidden/>
              </w:rPr>
              <w:fldChar w:fldCharType="begin"/>
            </w:r>
            <w:r>
              <w:rPr>
                <w:noProof/>
                <w:webHidden/>
              </w:rPr>
              <w:instrText xml:space="preserve"> PAGEREF _Toc165051130 \h </w:instrText>
            </w:r>
            <w:r>
              <w:rPr>
                <w:noProof/>
                <w:webHidden/>
              </w:rPr>
            </w:r>
            <w:r>
              <w:rPr>
                <w:noProof/>
                <w:webHidden/>
              </w:rPr>
              <w:fldChar w:fldCharType="separate"/>
            </w:r>
            <w:r>
              <w:rPr>
                <w:noProof/>
                <w:webHidden/>
              </w:rPr>
              <w:t>21</w:t>
            </w:r>
            <w:r>
              <w:rPr>
                <w:noProof/>
                <w:webHidden/>
              </w:rPr>
              <w:fldChar w:fldCharType="end"/>
            </w:r>
          </w:hyperlink>
        </w:p>
        <w:p w14:paraId="78C8ECEF" w14:textId="2367D59E" w:rsidR="001A34A5" w:rsidRDefault="001A34A5" w:rsidP="001A34A5">
          <w:pPr>
            <w:pStyle w:val="TOC3"/>
            <w:rPr>
              <w:rFonts w:asciiTheme="minorHAnsi" w:eastAsiaTheme="minorEastAsia" w:hAnsiTheme="minorHAnsi"/>
              <w:noProof/>
              <w:sz w:val="24"/>
              <w:szCs w:val="24"/>
            </w:rPr>
          </w:pPr>
          <w:hyperlink w:anchor="_Toc165051131" w:history="1">
            <w:r w:rsidRPr="00780962">
              <w:rPr>
                <w:rStyle w:val="Hyperlink"/>
                <w:rFonts w:hint="eastAsia"/>
                <w:noProof/>
                <w:rtl/>
              </w:rPr>
              <w:t>العملية</w:t>
            </w:r>
            <w:r>
              <w:rPr>
                <w:noProof/>
                <w:webHidden/>
              </w:rPr>
              <w:tab/>
            </w:r>
            <w:r>
              <w:rPr>
                <w:noProof/>
                <w:webHidden/>
              </w:rPr>
              <w:fldChar w:fldCharType="begin"/>
            </w:r>
            <w:r>
              <w:rPr>
                <w:noProof/>
                <w:webHidden/>
              </w:rPr>
              <w:instrText xml:space="preserve"> PAGEREF _Toc165051131 \h </w:instrText>
            </w:r>
            <w:r>
              <w:rPr>
                <w:noProof/>
                <w:webHidden/>
              </w:rPr>
            </w:r>
            <w:r>
              <w:rPr>
                <w:noProof/>
                <w:webHidden/>
              </w:rPr>
              <w:fldChar w:fldCharType="separate"/>
            </w:r>
            <w:r>
              <w:rPr>
                <w:noProof/>
                <w:webHidden/>
              </w:rPr>
              <w:t>21</w:t>
            </w:r>
            <w:r>
              <w:rPr>
                <w:noProof/>
                <w:webHidden/>
              </w:rPr>
              <w:fldChar w:fldCharType="end"/>
            </w:r>
          </w:hyperlink>
        </w:p>
        <w:p w14:paraId="4F367F77" w14:textId="62C7BF51" w:rsidR="001A34A5" w:rsidRDefault="001A34A5" w:rsidP="001A34A5">
          <w:pPr>
            <w:pStyle w:val="TOC3"/>
            <w:rPr>
              <w:rFonts w:asciiTheme="minorHAnsi" w:eastAsiaTheme="minorEastAsia" w:hAnsiTheme="minorHAnsi"/>
              <w:noProof/>
              <w:sz w:val="24"/>
              <w:szCs w:val="24"/>
            </w:rPr>
          </w:pPr>
          <w:hyperlink w:anchor="_Toc165051132" w:history="1">
            <w:r w:rsidRPr="00780962">
              <w:rPr>
                <w:rStyle w:val="Hyperlink"/>
                <w:rFonts w:hint="eastAsia"/>
                <w:noProof/>
                <w:rtl/>
              </w:rPr>
              <w:t>التحكم</w:t>
            </w:r>
            <w:r w:rsidRPr="00780962">
              <w:rPr>
                <w:rStyle w:val="Hyperlink"/>
                <w:noProof/>
                <w:rtl/>
              </w:rPr>
              <w:t xml:space="preserve"> </w:t>
            </w:r>
            <w:r w:rsidRPr="00780962">
              <w:rPr>
                <w:rStyle w:val="Hyperlink"/>
                <w:rFonts w:hint="eastAsia"/>
                <w:noProof/>
                <w:rtl/>
              </w:rPr>
              <w:t>في</w:t>
            </w:r>
            <w:r w:rsidRPr="00780962">
              <w:rPr>
                <w:rStyle w:val="Hyperlink"/>
                <w:noProof/>
                <w:rtl/>
              </w:rPr>
              <w:t xml:space="preserve"> </w:t>
            </w:r>
            <w:r w:rsidRPr="00780962">
              <w:rPr>
                <w:rStyle w:val="Hyperlink"/>
                <w:rFonts w:hint="eastAsia"/>
                <w:noProof/>
                <w:rtl/>
              </w:rPr>
              <w:t>الوصول</w:t>
            </w:r>
            <w:r>
              <w:rPr>
                <w:noProof/>
                <w:webHidden/>
              </w:rPr>
              <w:tab/>
            </w:r>
            <w:r>
              <w:rPr>
                <w:noProof/>
                <w:webHidden/>
              </w:rPr>
              <w:fldChar w:fldCharType="begin"/>
            </w:r>
            <w:r>
              <w:rPr>
                <w:noProof/>
                <w:webHidden/>
              </w:rPr>
              <w:instrText xml:space="preserve"> PAGEREF _Toc165051132 \h </w:instrText>
            </w:r>
            <w:r>
              <w:rPr>
                <w:noProof/>
                <w:webHidden/>
              </w:rPr>
            </w:r>
            <w:r>
              <w:rPr>
                <w:noProof/>
                <w:webHidden/>
              </w:rPr>
              <w:fldChar w:fldCharType="separate"/>
            </w:r>
            <w:r>
              <w:rPr>
                <w:noProof/>
                <w:webHidden/>
              </w:rPr>
              <w:t>22</w:t>
            </w:r>
            <w:r>
              <w:rPr>
                <w:noProof/>
                <w:webHidden/>
              </w:rPr>
              <w:fldChar w:fldCharType="end"/>
            </w:r>
          </w:hyperlink>
        </w:p>
        <w:p w14:paraId="78C4CEC5" w14:textId="3D5C7108"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33" w:history="1">
            <w:r w:rsidRPr="00780962">
              <w:rPr>
                <w:rStyle w:val="Hyperlink"/>
                <w:rFonts w:hint="eastAsia"/>
                <w:noProof/>
                <w:rtl/>
              </w:rPr>
              <w:t>القياس</w:t>
            </w:r>
            <w:r>
              <w:rPr>
                <w:noProof/>
                <w:webHidden/>
              </w:rPr>
              <w:tab/>
            </w:r>
            <w:r>
              <w:rPr>
                <w:noProof/>
                <w:webHidden/>
              </w:rPr>
              <w:fldChar w:fldCharType="begin"/>
            </w:r>
            <w:r>
              <w:rPr>
                <w:noProof/>
                <w:webHidden/>
              </w:rPr>
              <w:instrText xml:space="preserve"> PAGEREF _Toc165051133 \h </w:instrText>
            </w:r>
            <w:r>
              <w:rPr>
                <w:noProof/>
                <w:webHidden/>
              </w:rPr>
            </w:r>
            <w:r>
              <w:rPr>
                <w:noProof/>
                <w:webHidden/>
              </w:rPr>
              <w:fldChar w:fldCharType="separate"/>
            </w:r>
            <w:r>
              <w:rPr>
                <w:noProof/>
                <w:webHidden/>
              </w:rPr>
              <w:t>22</w:t>
            </w:r>
            <w:r>
              <w:rPr>
                <w:noProof/>
                <w:webHidden/>
              </w:rPr>
              <w:fldChar w:fldCharType="end"/>
            </w:r>
          </w:hyperlink>
        </w:p>
        <w:p w14:paraId="313D53E7" w14:textId="669A2F9C" w:rsidR="001A34A5" w:rsidRDefault="001A34A5" w:rsidP="001A34A5">
          <w:pPr>
            <w:pStyle w:val="TOC3"/>
            <w:rPr>
              <w:rFonts w:asciiTheme="minorHAnsi" w:eastAsiaTheme="minorEastAsia" w:hAnsiTheme="minorHAnsi"/>
              <w:noProof/>
              <w:sz w:val="24"/>
              <w:szCs w:val="24"/>
            </w:rPr>
          </w:pPr>
          <w:hyperlink w:anchor="_Toc165051134" w:history="1">
            <w:r w:rsidRPr="00780962">
              <w:rPr>
                <w:rStyle w:val="Hyperlink"/>
                <w:rFonts w:hint="eastAsia"/>
                <w:noProof/>
                <w:rtl/>
              </w:rPr>
              <w:t>الأهداف</w:t>
            </w:r>
            <w:r>
              <w:rPr>
                <w:noProof/>
                <w:webHidden/>
              </w:rPr>
              <w:tab/>
            </w:r>
            <w:r>
              <w:rPr>
                <w:noProof/>
                <w:webHidden/>
              </w:rPr>
              <w:fldChar w:fldCharType="begin"/>
            </w:r>
            <w:r>
              <w:rPr>
                <w:noProof/>
                <w:webHidden/>
              </w:rPr>
              <w:instrText xml:space="preserve"> PAGEREF _Toc165051134 \h </w:instrText>
            </w:r>
            <w:r>
              <w:rPr>
                <w:noProof/>
                <w:webHidden/>
              </w:rPr>
            </w:r>
            <w:r>
              <w:rPr>
                <w:noProof/>
                <w:webHidden/>
              </w:rPr>
              <w:fldChar w:fldCharType="separate"/>
            </w:r>
            <w:r>
              <w:rPr>
                <w:noProof/>
                <w:webHidden/>
              </w:rPr>
              <w:t>22</w:t>
            </w:r>
            <w:r>
              <w:rPr>
                <w:noProof/>
                <w:webHidden/>
              </w:rPr>
              <w:fldChar w:fldCharType="end"/>
            </w:r>
          </w:hyperlink>
        </w:p>
        <w:p w14:paraId="18C893F8" w14:textId="767D669A" w:rsidR="001A34A5" w:rsidRDefault="001A34A5" w:rsidP="001A34A5">
          <w:pPr>
            <w:pStyle w:val="TOC3"/>
            <w:rPr>
              <w:rFonts w:asciiTheme="minorHAnsi" w:eastAsiaTheme="minorEastAsia" w:hAnsiTheme="minorHAnsi"/>
              <w:noProof/>
              <w:sz w:val="24"/>
              <w:szCs w:val="24"/>
            </w:rPr>
          </w:pPr>
          <w:hyperlink w:anchor="_Toc165051135" w:history="1">
            <w:r w:rsidRPr="00780962">
              <w:rPr>
                <w:rStyle w:val="Hyperlink"/>
                <w:rFonts w:hint="eastAsia"/>
                <w:noProof/>
                <w:rtl/>
              </w:rPr>
              <w:t>الفوائد</w:t>
            </w:r>
            <w:r>
              <w:rPr>
                <w:noProof/>
                <w:webHidden/>
              </w:rPr>
              <w:tab/>
            </w:r>
            <w:r>
              <w:rPr>
                <w:noProof/>
                <w:webHidden/>
              </w:rPr>
              <w:fldChar w:fldCharType="begin"/>
            </w:r>
            <w:r>
              <w:rPr>
                <w:noProof/>
                <w:webHidden/>
              </w:rPr>
              <w:instrText xml:space="preserve"> PAGEREF _Toc165051135 \h </w:instrText>
            </w:r>
            <w:r>
              <w:rPr>
                <w:noProof/>
                <w:webHidden/>
              </w:rPr>
            </w:r>
            <w:r>
              <w:rPr>
                <w:noProof/>
                <w:webHidden/>
              </w:rPr>
              <w:fldChar w:fldCharType="separate"/>
            </w:r>
            <w:r>
              <w:rPr>
                <w:noProof/>
                <w:webHidden/>
              </w:rPr>
              <w:t>22</w:t>
            </w:r>
            <w:r>
              <w:rPr>
                <w:noProof/>
                <w:webHidden/>
              </w:rPr>
              <w:fldChar w:fldCharType="end"/>
            </w:r>
          </w:hyperlink>
        </w:p>
        <w:p w14:paraId="61E15CC5" w14:textId="3B546FD4" w:rsidR="001A34A5" w:rsidRDefault="001A34A5" w:rsidP="001A34A5">
          <w:pPr>
            <w:pStyle w:val="TOC3"/>
            <w:rPr>
              <w:rFonts w:asciiTheme="minorHAnsi" w:eastAsiaTheme="minorEastAsia" w:hAnsiTheme="minorHAnsi"/>
              <w:noProof/>
              <w:sz w:val="24"/>
              <w:szCs w:val="24"/>
            </w:rPr>
          </w:pPr>
          <w:hyperlink w:anchor="_Toc165051136" w:history="1">
            <w:r w:rsidRPr="00780962">
              <w:rPr>
                <w:rStyle w:val="Hyperlink"/>
                <w:rFonts w:hint="eastAsia"/>
                <w:noProof/>
                <w:rtl/>
              </w:rPr>
              <w:t>المفاهيم</w:t>
            </w:r>
            <w:r w:rsidRPr="00780962">
              <w:rPr>
                <w:rStyle w:val="Hyperlink"/>
                <w:noProof/>
                <w:rtl/>
              </w:rPr>
              <w:t xml:space="preserve"> </w:t>
            </w:r>
            <w:r w:rsidRPr="00780962">
              <w:rPr>
                <w:rStyle w:val="Hyperlink"/>
                <w:rFonts w:hint="eastAsia"/>
                <w:noProof/>
                <w:rtl/>
              </w:rPr>
              <w:t>الرئيسية</w:t>
            </w:r>
            <w:r>
              <w:rPr>
                <w:noProof/>
                <w:webHidden/>
              </w:rPr>
              <w:tab/>
            </w:r>
            <w:r>
              <w:rPr>
                <w:noProof/>
                <w:webHidden/>
              </w:rPr>
              <w:fldChar w:fldCharType="begin"/>
            </w:r>
            <w:r>
              <w:rPr>
                <w:noProof/>
                <w:webHidden/>
              </w:rPr>
              <w:instrText xml:space="preserve"> PAGEREF _Toc165051136 \h </w:instrText>
            </w:r>
            <w:r>
              <w:rPr>
                <w:noProof/>
                <w:webHidden/>
              </w:rPr>
            </w:r>
            <w:r>
              <w:rPr>
                <w:noProof/>
                <w:webHidden/>
              </w:rPr>
              <w:fldChar w:fldCharType="separate"/>
            </w:r>
            <w:r>
              <w:rPr>
                <w:noProof/>
                <w:webHidden/>
              </w:rPr>
              <w:t>22</w:t>
            </w:r>
            <w:r>
              <w:rPr>
                <w:noProof/>
                <w:webHidden/>
              </w:rPr>
              <w:fldChar w:fldCharType="end"/>
            </w:r>
          </w:hyperlink>
        </w:p>
        <w:p w14:paraId="1DB0DCF1" w14:textId="3AF5C60B" w:rsidR="001A34A5" w:rsidRDefault="001A34A5" w:rsidP="001A34A5">
          <w:pPr>
            <w:pStyle w:val="TOC3"/>
            <w:rPr>
              <w:rFonts w:asciiTheme="minorHAnsi" w:eastAsiaTheme="minorEastAsia" w:hAnsiTheme="minorHAnsi"/>
              <w:noProof/>
              <w:sz w:val="24"/>
              <w:szCs w:val="24"/>
            </w:rPr>
          </w:pPr>
          <w:hyperlink w:anchor="_Toc165051137" w:history="1">
            <w:r w:rsidRPr="00780962">
              <w:rPr>
                <w:rStyle w:val="Hyperlink"/>
                <w:rFonts w:hint="eastAsia"/>
                <w:noProof/>
                <w:rtl/>
              </w:rPr>
              <w:t>العملية</w:t>
            </w:r>
            <w:r>
              <w:rPr>
                <w:noProof/>
                <w:webHidden/>
              </w:rPr>
              <w:tab/>
            </w:r>
            <w:r>
              <w:rPr>
                <w:noProof/>
                <w:webHidden/>
              </w:rPr>
              <w:fldChar w:fldCharType="begin"/>
            </w:r>
            <w:r>
              <w:rPr>
                <w:noProof/>
                <w:webHidden/>
              </w:rPr>
              <w:instrText xml:space="preserve"> PAGEREF _Toc165051137 \h </w:instrText>
            </w:r>
            <w:r>
              <w:rPr>
                <w:noProof/>
                <w:webHidden/>
              </w:rPr>
            </w:r>
            <w:r>
              <w:rPr>
                <w:noProof/>
                <w:webHidden/>
              </w:rPr>
              <w:fldChar w:fldCharType="separate"/>
            </w:r>
            <w:r>
              <w:rPr>
                <w:noProof/>
                <w:webHidden/>
              </w:rPr>
              <w:t>22</w:t>
            </w:r>
            <w:r>
              <w:rPr>
                <w:noProof/>
                <w:webHidden/>
              </w:rPr>
              <w:fldChar w:fldCharType="end"/>
            </w:r>
          </w:hyperlink>
        </w:p>
        <w:p w14:paraId="2518C831" w14:textId="7760E4F3" w:rsidR="001A34A5" w:rsidRDefault="001A34A5" w:rsidP="001A34A5">
          <w:pPr>
            <w:pStyle w:val="TOC3"/>
            <w:rPr>
              <w:rFonts w:asciiTheme="minorHAnsi" w:eastAsiaTheme="minorEastAsia" w:hAnsiTheme="minorHAnsi"/>
              <w:noProof/>
              <w:sz w:val="24"/>
              <w:szCs w:val="24"/>
            </w:rPr>
          </w:pPr>
          <w:hyperlink w:anchor="_Toc165051138" w:history="1">
            <w:r w:rsidRPr="00780962">
              <w:rPr>
                <w:rStyle w:val="Hyperlink"/>
                <w:rFonts w:hint="eastAsia"/>
                <w:noProof/>
                <w:rtl/>
              </w:rPr>
              <w:t>المشاكل</w:t>
            </w:r>
            <w:r w:rsidRPr="00780962">
              <w:rPr>
                <w:rStyle w:val="Hyperlink"/>
                <w:noProof/>
                <w:rtl/>
              </w:rPr>
              <w:t xml:space="preserve"> </w:t>
            </w:r>
            <w:r w:rsidRPr="00780962">
              <w:rPr>
                <w:rStyle w:val="Hyperlink"/>
                <w:rFonts w:hint="eastAsia"/>
                <w:noProof/>
                <w:rtl/>
              </w:rPr>
              <w:t>الشائعة</w:t>
            </w:r>
            <w:r>
              <w:rPr>
                <w:noProof/>
                <w:webHidden/>
              </w:rPr>
              <w:tab/>
            </w:r>
            <w:r>
              <w:rPr>
                <w:noProof/>
                <w:webHidden/>
              </w:rPr>
              <w:fldChar w:fldCharType="begin"/>
            </w:r>
            <w:r>
              <w:rPr>
                <w:noProof/>
                <w:webHidden/>
              </w:rPr>
              <w:instrText xml:space="preserve"> PAGEREF _Toc165051138 \h </w:instrText>
            </w:r>
            <w:r>
              <w:rPr>
                <w:noProof/>
                <w:webHidden/>
              </w:rPr>
            </w:r>
            <w:r>
              <w:rPr>
                <w:noProof/>
                <w:webHidden/>
              </w:rPr>
              <w:fldChar w:fldCharType="separate"/>
            </w:r>
            <w:r>
              <w:rPr>
                <w:noProof/>
                <w:webHidden/>
              </w:rPr>
              <w:t>23</w:t>
            </w:r>
            <w:r>
              <w:rPr>
                <w:noProof/>
                <w:webHidden/>
              </w:rPr>
              <w:fldChar w:fldCharType="end"/>
            </w:r>
          </w:hyperlink>
        </w:p>
        <w:p w14:paraId="42C4D3F2" w14:textId="2E5F0ACC"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39" w:history="1">
            <w:r w:rsidRPr="00780962">
              <w:rPr>
                <w:rStyle w:val="Hyperlink"/>
                <w:rFonts w:hint="eastAsia"/>
                <w:noProof/>
                <w:rtl/>
              </w:rPr>
              <w:t>التحسين</w:t>
            </w:r>
            <w:r w:rsidRPr="00780962">
              <w:rPr>
                <w:rStyle w:val="Hyperlink"/>
                <w:noProof/>
              </w:rPr>
              <w:t xml:space="preserve"> </w:t>
            </w:r>
            <w:r w:rsidRPr="00780962">
              <w:rPr>
                <w:rStyle w:val="Hyperlink"/>
                <w:noProof/>
                <w:rtl/>
              </w:rPr>
              <w:t>(</w:t>
            </w:r>
            <w:r w:rsidRPr="00780962">
              <w:rPr>
                <w:rStyle w:val="Hyperlink"/>
                <w:noProof/>
              </w:rPr>
              <w:t>Improve</w:t>
            </w:r>
            <w:r w:rsidRPr="00780962">
              <w:rPr>
                <w:rStyle w:val="Hyperlink"/>
                <w:noProof/>
                <w:rtl/>
              </w:rPr>
              <w:t>)</w:t>
            </w:r>
            <w:r>
              <w:rPr>
                <w:noProof/>
                <w:webHidden/>
              </w:rPr>
              <w:tab/>
            </w:r>
            <w:r>
              <w:rPr>
                <w:noProof/>
                <w:webHidden/>
              </w:rPr>
              <w:fldChar w:fldCharType="begin"/>
            </w:r>
            <w:r>
              <w:rPr>
                <w:noProof/>
                <w:webHidden/>
              </w:rPr>
              <w:instrText xml:space="preserve"> PAGEREF _Toc165051139 \h </w:instrText>
            </w:r>
            <w:r>
              <w:rPr>
                <w:noProof/>
                <w:webHidden/>
              </w:rPr>
            </w:r>
            <w:r>
              <w:rPr>
                <w:noProof/>
                <w:webHidden/>
              </w:rPr>
              <w:fldChar w:fldCharType="separate"/>
            </w:r>
            <w:r>
              <w:rPr>
                <w:noProof/>
                <w:webHidden/>
              </w:rPr>
              <w:t>23</w:t>
            </w:r>
            <w:r>
              <w:rPr>
                <w:noProof/>
                <w:webHidden/>
              </w:rPr>
              <w:fldChar w:fldCharType="end"/>
            </w:r>
          </w:hyperlink>
        </w:p>
        <w:p w14:paraId="1403C415" w14:textId="632075B0" w:rsidR="001A34A5" w:rsidRDefault="001A34A5" w:rsidP="001A34A5">
          <w:pPr>
            <w:pStyle w:val="TOC3"/>
            <w:rPr>
              <w:rFonts w:asciiTheme="minorHAnsi" w:eastAsiaTheme="minorEastAsia" w:hAnsiTheme="minorHAnsi"/>
              <w:noProof/>
              <w:sz w:val="24"/>
              <w:szCs w:val="24"/>
            </w:rPr>
          </w:pPr>
          <w:hyperlink w:anchor="_Toc165051140" w:history="1">
            <w:r w:rsidRPr="00780962">
              <w:rPr>
                <w:rStyle w:val="Hyperlink"/>
                <w:rFonts w:hint="eastAsia"/>
                <w:noProof/>
                <w:rtl/>
              </w:rPr>
              <w:t>الأهداف</w:t>
            </w:r>
            <w:r>
              <w:rPr>
                <w:noProof/>
                <w:webHidden/>
              </w:rPr>
              <w:tab/>
            </w:r>
            <w:r>
              <w:rPr>
                <w:noProof/>
                <w:webHidden/>
              </w:rPr>
              <w:fldChar w:fldCharType="begin"/>
            </w:r>
            <w:r>
              <w:rPr>
                <w:noProof/>
                <w:webHidden/>
              </w:rPr>
              <w:instrText xml:space="preserve"> PAGEREF _Toc165051140 \h </w:instrText>
            </w:r>
            <w:r>
              <w:rPr>
                <w:noProof/>
                <w:webHidden/>
              </w:rPr>
            </w:r>
            <w:r>
              <w:rPr>
                <w:noProof/>
                <w:webHidden/>
              </w:rPr>
              <w:fldChar w:fldCharType="separate"/>
            </w:r>
            <w:r>
              <w:rPr>
                <w:noProof/>
                <w:webHidden/>
              </w:rPr>
              <w:t>23</w:t>
            </w:r>
            <w:r>
              <w:rPr>
                <w:noProof/>
                <w:webHidden/>
              </w:rPr>
              <w:fldChar w:fldCharType="end"/>
            </w:r>
          </w:hyperlink>
        </w:p>
        <w:p w14:paraId="6F8612F2" w14:textId="0A9B8948" w:rsidR="001A34A5" w:rsidRDefault="001A34A5" w:rsidP="001A34A5">
          <w:pPr>
            <w:pStyle w:val="TOC3"/>
            <w:rPr>
              <w:rFonts w:asciiTheme="minorHAnsi" w:eastAsiaTheme="minorEastAsia" w:hAnsiTheme="minorHAnsi"/>
              <w:noProof/>
              <w:sz w:val="24"/>
              <w:szCs w:val="24"/>
            </w:rPr>
          </w:pPr>
          <w:hyperlink w:anchor="_Toc165051141" w:history="1">
            <w:r w:rsidRPr="00780962">
              <w:rPr>
                <w:rStyle w:val="Hyperlink"/>
                <w:rFonts w:hint="eastAsia"/>
                <w:noProof/>
                <w:rtl/>
              </w:rPr>
              <w:t>العملية</w:t>
            </w:r>
            <w:r>
              <w:rPr>
                <w:noProof/>
                <w:webHidden/>
              </w:rPr>
              <w:tab/>
            </w:r>
            <w:r>
              <w:rPr>
                <w:noProof/>
                <w:webHidden/>
              </w:rPr>
              <w:fldChar w:fldCharType="begin"/>
            </w:r>
            <w:r>
              <w:rPr>
                <w:noProof/>
                <w:webHidden/>
              </w:rPr>
              <w:instrText xml:space="preserve"> PAGEREF _Toc165051141 \h </w:instrText>
            </w:r>
            <w:r>
              <w:rPr>
                <w:noProof/>
                <w:webHidden/>
              </w:rPr>
            </w:r>
            <w:r>
              <w:rPr>
                <w:noProof/>
                <w:webHidden/>
              </w:rPr>
              <w:fldChar w:fldCharType="separate"/>
            </w:r>
            <w:r>
              <w:rPr>
                <w:noProof/>
                <w:webHidden/>
              </w:rPr>
              <w:t>23</w:t>
            </w:r>
            <w:r>
              <w:rPr>
                <w:noProof/>
                <w:webHidden/>
              </w:rPr>
              <w:fldChar w:fldCharType="end"/>
            </w:r>
          </w:hyperlink>
        </w:p>
        <w:p w14:paraId="0591CC66" w14:textId="44E2D1AD" w:rsidR="001A34A5" w:rsidRDefault="001A34A5" w:rsidP="001A34A5">
          <w:pPr>
            <w:pStyle w:val="TOC1"/>
            <w:tabs>
              <w:tab w:val="right" w:leader="dot" w:pos="9016"/>
            </w:tabs>
            <w:rPr>
              <w:rFonts w:asciiTheme="minorHAnsi" w:eastAsiaTheme="minorEastAsia" w:hAnsiTheme="minorHAnsi"/>
              <w:b w:val="0"/>
              <w:bCs w:val="0"/>
              <w:i w:val="0"/>
              <w:iCs w:val="0"/>
              <w:noProof/>
            </w:rPr>
          </w:pPr>
          <w:hyperlink w:anchor="_Toc165051142" w:history="1">
            <w:r w:rsidRPr="00780962">
              <w:rPr>
                <w:rStyle w:val="Hyperlink"/>
                <w:rFonts w:cs="Calibri" w:hint="eastAsia"/>
                <w:noProof/>
                <w:rtl/>
              </w:rPr>
              <w:t>الاستجابة</w:t>
            </w:r>
            <w:r>
              <w:rPr>
                <w:noProof/>
                <w:webHidden/>
              </w:rPr>
              <w:tab/>
            </w:r>
            <w:r>
              <w:rPr>
                <w:noProof/>
                <w:webHidden/>
              </w:rPr>
              <w:fldChar w:fldCharType="begin"/>
            </w:r>
            <w:r>
              <w:rPr>
                <w:noProof/>
                <w:webHidden/>
              </w:rPr>
              <w:instrText xml:space="preserve"> PAGEREF _Toc165051142 \h </w:instrText>
            </w:r>
            <w:r>
              <w:rPr>
                <w:noProof/>
                <w:webHidden/>
              </w:rPr>
            </w:r>
            <w:r>
              <w:rPr>
                <w:noProof/>
                <w:webHidden/>
              </w:rPr>
              <w:fldChar w:fldCharType="separate"/>
            </w:r>
            <w:r>
              <w:rPr>
                <w:noProof/>
                <w:webHidden/>
              </w:rPr>
              <w:t>25</w:t>
            </w:r>
            <w:r>
              <w:rPr>
                <w:noProof/>
                <w:webHidden/>
              </w:rPr>
              <w:fldChar w:fldCharType="end"/>
            </w:r>
          </w:hyperlink>
        </w:p>
        <w:p w14:paraId="455B098B" w14:textId="78CBFD11"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43" w:history="1">
            <w:r w:rsidRPr="00780962">
              <w:rPr>
                <w:rStyle w:val="Hyperlink"/>
                <w:rFonts w:hint="eastAsia"/>
                <w:noProof/>
                <w:rtl/>
              </w:rPr>
              <w:t>مكتب</w:t>
            </w:r>
            <w:r w:rsidRPr="00780962">
              <w:rPr>
                <w:rStyle w:val="Hyperlink"/>
                <w:noProof/>
                <w:rtl/>
              </w:rPr>
              <w:t xml:space="preserve"> </w:t>
            </w:r>
            <w:r w:rsidRPr="00780962">
              <w:rPr>
                <w:rStyle w:val="Hyperlink"/>
                <w:rFonts w:hint="eastAsia"/>
                <w:noProof/>
                <w:rtl/>
              </w:rPr>
              <w:t>الخدمة</w:t>
            </w:r>
            <w:r w:rsidRPr="00780962">
              <w:rPr>
                <w:rStyle w:val="Hyperlink"/>
                <w:noProof/>
                <w:rtl/>
              </w:rPr>
              <w:t xml:space="preserve"> (</w:t>
            </w:r>
            <w:r w:rsidRPr="00780962">
              <w:rPr>
                <w:rStyle w:val="Hyperlink"/>
                <w:noProof/>
              </w:rPr>
              <w:t>Service Desk</w:t>
            </w:r>
            <w:r w:rsidRPr="00780962">
              <w:rPr>
                <w:rStyle w:val="Hyperlink"/>
                <w:noProof/>
                <w:rtl/>
              </w:rPr>
              <w:t>)</w:t>
            </w:r>
            <w:r>
              <w:rPr>
                <w:noProof/>
                <w:webHidden/>
              </w:rPr>
              <w:tab/>
            </w:r>
            <w:r>
              <w:rPr>
                <w:noProof/>
                <w:webHidden/>
              </w:rPr>
              <w:fldChar w:fldCharType="begin"/>
            </w:r>
            <w:r>
              <w:rPr>
                <w:noProof/>
                <w:webHidden/>
              </w:rPr>
              <w:instrText xml:space="preserve"> PAGEREF _Toc165051143 \h </w:instrText>
            </w:r>
            <w:r>
              <w:rPr>
                <w:noProof/>
                <w:webHidden/>
              </w:rPr>
            </w:r>
            <w:r>
              <w:rPr>
                <w:noProof/>
                <w:webHidden/>
              </w:rPr>
              <w:fldChar w:fldCharType="separate"/>
            </w:r>
            <w:r>
              <w:rPr>
                <w:noProof/>
                <w:webHidden/>
              </w:rPr>
              <w:t>25</w:t>
            </w:r>
            <w:r>
              <w:rPr>
                <w:noProof/>
                <w:webHidden/>
              </w:rPr>
              <w:fldChar w:fldCharType="end"/>
            </w:r>
          </w:hyperlink>
        </w:p>
        <w:p w14:paraId="508A04F1" w14:textId="1B73BCFB" w:rsidR="001A34A5" w:rsidRDefault="001A34A5" w:rsidP="001A34A5">
          <w:pPr>
            <w:pStyle w:val="TOC3"/>
            <w:rPr>
              <w:rFonts w:asciiTheme="minorHAnsi" w:eastAsiaTheme="minorEastAsia" w:hAnsiTheme="minorHAnsi"/>
              <w:noProof/>
              <w:sz w:val="24"/>
              <w:szCs w:val="24"/>
            </w:rPr>
          </w:pPr>
          <w:hyperlink w:anchor="_Toc165051144" w:history="1">
            <w:r w:rsidRPr="00780962">
              <w:rPr>
                <w:rStyle w:val="Hyperlink"/>
                <w:rFonts w:hint="eastAsia"/>
                <w:noProof/>
                <w:rtl/>
              </w:rPr>
              <w:t>الأهداف</w:t>
            </w:r>
            <w:r>
              <w:rPr>
                <w:noProof/>
                <w:webHidden/>
              </w:rPr>
              <w:tab/>
            </w:r>
            <w:r>
              <w:rPr>
                <w:noProof/>
                <w:webHidden/>
              </w:rPr>
              <w:fldChar w:fldCharType="begin"/>
            </w:r>
            <w:r>
              <w:rPr>
                <w:noProof/>
                <w:webHidden/>
              </w:rPr>
              <w:instrText xml:space="preserve"> PAGEREF _Toc165051144 \h </w:instrText>
            </w:r>
            <w:r>
              <w:rPr>
                <w:noProof/>
                <w:webHidden/>
              </w:rPr>
            </w:r>
            <w:r>
              <w:rPr>
                <w:noProof/>
                <w:webHidden/>
              </w:rPr>
              <w:fldChar w:fldCharType="separate"/>
            </w:r>
            <w:r>
              <w:rPr>
                <w:noProof/>
                <w:webHidden/>
              </w:rPr>
              <w:t>25</w:t>
            </w:r>
            <w:r>
              <w:rPr>
                <w:noProof/>
                <w:webHidden/>
              </w:rPr>
              <w:fldChar w:fldCharType="end"/>
            </w:r>
          </w:hyperlink>
        </w:p>
        <w:p w14:paraId="59EC7D85" w14:textId="48537313" w:rsidR="001A34A5" w:rsidRDefault="001A34A5" w:rsidP="001A34A5">
          <w:pPr>
            <w:pStyle w:val="TOC3"/>
            <w:rPr>
              <w:rFonts w:asciiTheme="minorHAnsi" w:eastAsiaTheme="minorEastAsia" w:hAnsiTheme="minorHAnsi"/>
              <w:noProof/>
              <w:sz w:val="24"/>
              <w:szCs w:val="24"/>
            </w:rPr>
          </w:pPr>
          <w:hyperlink w:anchor="_Toc165051145" w:history="1">
            <w:r w:rsidRPr="00780962">
              <w:rPr>
                <w:rStyle w:val="Hyperlink"/>
                <w:rFonts w:hint="eastAsia"/>
                <w:noProof/>
                <w:rtl/>
              </w:rPr>
              <w:t>الفوائد</w:t>
            </w:r>
            <w:r>
              <w:rPr>
                <w:noProof/>
                <w:webHidden/>
              </w:rPr>
              <w:tab/>
            </w:r>
            <w:r>
              <w:rPr>
                <w:noProof/>
                <w:webHidden/>
              </w:rPr>
              <w:fldChar w:fldCharType="begin"/>
            </w:r>
            <w:r>
              <w:rPr>
                <w:noProof/>
                <w:webHidden/>
              </w:rPr>
              <w:instrText xml:space="preserve"> PAGEREF _Toc165051145 \h </w:instrText>
            </w:r>
            <w:r>
              <w:rPr>
                <w:noProof/>
                <w:webHidden/>
              </w:rPr>
            </w:r>
            <w:r>
              <w:rPr>
                <w:noProof/>
                <w:webHidden/>
              </w:rPr>
              <w:fldChar w:fldCharType="separate"/>
            </w:r>
            <w:r>
              <w:rPr>
                <w:noProof/>
                <w:webHidden/>
              </w:rPr>
              <w:t>25</w:t>
            </w:r>
            <w:r>
              <w:rPr>
                <w:noProof/>
                <w:webHidden/>
              </w:rPr>
              <w:fldChar w:fldCharType="end"/>
            </w:r>
          </w:hyperlink>
        </w:p>
        <w:p w14:paraId="60984DB4" w14:textId="10235E85" w:rsidR="001A34A5" w:rsidRDefault="001A34A5" w:rsidP="001A34A5">
          <w:pPr>
            <w:pStyle w:val="TOC3"/>
            <w:rPr>
              <w:rFonts w:asciiTheme="minorHAnsi" w:eastAsiaTheme="minorEastAsia" w:hAnsiTheme="minorHAnsi"/>
              <w:noProof/>
              <w:sz w:val="24"/>
              <w:szCs w:val="24"/>
            </w:rPr>
          </w:pPr>
          <w:hyperlink w:anchor="_Toc165051146" w:history="1">
            <w:r w:rsidRPr="00780962">
              <w:rPr>
                <w:rStyle w:val="Hyperlink"/>
                <w:rFonts w:hint="eastAsia"/>
                <w:noProof/>
                <w:rtl/>
              </w:rPr>
              <w:t>العملية</w:t>
            </w:r>
            <w:r>
              <w:rPr>
                <w:noProof/>
                <w:webHidden/>
              </w:rPr>
              <w:tab/>
            </w:r>
            <w:r>
              <w:rPr>
                <w:noProof/>
                <w:webHidden/>
              </w:rPr>
              <w:fldChar w:fldCharType="begin"/>
            </w:r>
            <w:r>
              <w:rPr>
                <w:noProof/>
                <w:webHidden/>
              </w:rPr>
              <w:instrText xml:space="preserve"> PAGEREF _Toc165051146 \h </w:instrText>
            </w:r>
            <w:r>
              <w:rPr>
                <w:noProof/>
                <w:webHidden/>
              </w:rPr>
            </w:r>
            <w:r>
              <w:rPr>
                <w:noProof/>
                <w:webHidden/>
              </w:rPr>
              <w:fldChar w:fldCharType="separate"/>
            </w:r>
            <w:r>
              <w:rPr>
                <w:noProof/>
                <w:webHidden/>
              </w:rPr>
              <w:t>26</w:t>
            </w:r>
            <w:r>
              <w:rPr>
                <w:noProof/>
                <w:webHidden/>
              </w:rPr>
              <w:fldChar w:fldCharType="end"/>
            </w:r>
          </w:hyperlink>
        </w:p>
        <w:p w14:paraId="4DE9CBEE" w14:textId="76B13C43" w:rsidR="001A34A5" w:rsidRDefault="001A34A5" w:rsidP="001A34A5">
          <w:pPr>
            <w:pStyle w:val="TOC3"/>
            <w:rPr>
              <w:rFonts w:asciiTheme="minorHAnsi" w:eastAsiaTheme="minorEastAsia" w:hAnsiTheme="minorHAnsi"/>
              <w:noProof/>
              <w:sz w:val="24"/>
              <w:szCs w:val="24"/>
            </w:rPr>
          </w:pPr>
          <w:hyperlink w:anchor="_Toc165051147" w:history="1">
            <w:r w:rsidRPr="00780962">
              <w:rPr>
                <w:rStyle w:val="Hyperlink"/>
                <w:rFonts w:hint="eastAsia"/>
                <w:noProof/>
                <w:rtl/>
              </w:rPr>
              <w:t>المشاكل</w:t>
            </w:r>
            <w:r w:rsidRPr="00780962">
              <w:rPr>
                <w:rStyle w:val="Hyperlink"/>
                <w:noProof/>
                <w:rtl/>
              </w:rPr>
              <w:t xml:space="preserve"> </w:t>
            </w:r>
            <w:r w:rsidRPr="00780962">
              <w:rPr>
                <w:rStyle w:val="Hyperlink"/>
                <w:rFonts w:hint="eastAsia"/>
                <w:noProof/>
                <w:rtl/>
              </w:rPr>
              <w:t>الشائعة</w:t>
            </w:r>
            <w:r>
              <w:rPr>
                <w:noProof/>
                <w:webHidden/>
              </w:rPr>
              <w:tab/>
            </w:r>
            <w:r>
              <w:rPr>
                <w:noProof/>
                <w:webHidden/>
              </w:rPr>
              <w:fldChar w:fldCharType="begin"/>
            </w:r>
            <w:r>
              <w:rPr>
                <w:noProof/>
                <w:webHidden/>
              </w:rPr>
              <w:instrText xml:space="preserve"> PAGEREF _Toc165051147 \h </w:instrText>
            </w:r>
            <w:r>
              <w:rPr>
                <w:noProof/>
                <w:webHidden/>
              </w:rPr>
            </w:r>
            <w:r>
              <w:rPr>
                <w:noProof/>
                <w:webHidden/>
              </w:rPr>
              <w:fldChar w:fldCharType="separate"/>
            </w:r>
            <w:r>
              <w:rPr>
                <w:noProof/>
                <w:webHidden/>
              </w:rPr>
              <w:t>26</w:t>
            </w:r>
            <w:r>
              <w:rPr>
                <w:noProof/>
                <w:webHidden/>
              </w:rPr>
              <w:fldChar w:fldCharType="end"/>
            </w:r>
          </w:hyperlink>
        </w:p>
        <w:p w14:paraId="1D4145A0" w14:textId="4D5273F6"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48" w:history="1">
            <w:r w:rsidRPr="00780962">
              <w:rPr>
                <w:rStyle w:val="Hyperlink"/>
                <w:rFonts w:hint="eastAsia"/>
                <w:noProof/>
                <w:rtl/>
              </w:rPr>
              <w:t>حل</w:t>
            </w:r>
            <w:r w:rsidRPr="00780962">
              <w:rPr>
                <w:rStyle w:val="Hyperlink"/>
                <w:noProof/>
                <w:rtl/>
              </w:rPr>
              <w:t xml:space="preserve"> </w:t>
            </w:r>
            <w:r w:rsidRPr="00780962">
              <w:rPr>
                <w:rStyle w:val="Hyperlink"/>
                <w:rFonts w:hint="eastAsia"/>
                <w:noProof/>
                <w:rtl/>
              </w:rPr>
              <w:t>استفسارات</w:t>
            </w:r>
            <w:r w:rsidRPr="00780962">
              <w:rPr>
                <w:rStyle w:val="Hyperlink"/>
                <w:noProof/>
                <w:rtl/>
              </w:rPr>
              <w:t xml:space="preserve"> </w:t>
            </w:r>
            <w:r w:rsidRPr="00780962">
              <w:rPr>
                <w:rStyle w:val="Hyperlink"/>
                <w:rFonts w:hint="eastAsia"/>
                <w:noProof/>
                <w:rtl/>
              </w:rPr>
              <w:t>المستخدم</w:t>
            </w:r>
            <w:r>
              <w:rPr>
                <w:noProof/>
                <w:webHidden/>
              </w:rPr>
              <w:tab/>
            </w:r>
            <w:r>
              <w:rPr>
                <w:noProof/>
                <w:webHidden/>
              </w:rPr>
              <w:fldChar w:fldCharType="begin"/>
            </w:r>
            <w:r>
              <w:rPr>
                <w:noProof/>
                <w:webHidden/>
              </w:rPr>
              <w:instrText xml:space="preserve"> PAGEREF _Toc165051148 \h </w:instrText>
            </w:r>
            <w:r>
              <w:rPr>
                <w:noProof/>
                <w:webHidden/>
              </w:rPr>
            </w:r>
            <w:r>
              <w:rPr>
                <w:noProof/>
                <w:webHidden/>
              </w:rPr>
              <w:fldChar w:fldCharType="separate"/>
            </w:r>
            <w:r>
              <w:rPr>
                <w:noProof/>
                <w:webHidden/>
              </w:rPr>
              <w:t>28</w:t>
            </w:r>
            <w:r>
              <w:rPr>
                <w:noProof/>
                <w:webHidden/>
              </w:rPr>
              <w:fldChar w:fldCharType="end"/>
            </w:r>
          </w:hyperlink>
        </w:p>
        <w:p w14:paraId="6C18CEA2" w14:textId="742E9936" w:rsidR="001A34A5" w:rsidRDefault="001A34A5" w:rsidP="001A34A5">
          <w:pPr>
            <w:pStyle w:val="TOC2"/>
            <w:tabs>
              <w:tab w:val="right" w:leader="dot" w:pos="9016"/>
            </w:tabs>
            <w:rPr>
              <w:rFonts w:asciiTheme="minorHAnsi" w:eastAsiaTheme="minorEastAsia" w:hAnsiTheme="minorHAnsi"/>
              <w:b w:val="0"/>
              <w:bCs w:val="0"/>
              <w:noProof/>
              <w:sz w:val="24"/>
              <w:szCs w:val="24"/>
            </w:rPr>
          </w:pPr>
          <w:hyperlink w:anchor="_Toc165051149" w:history="1">
            <w:r w:rsidRPr="00780962">
              <w:rPr>
                <w:rStyle w:val="Hyperlink"/>
                <w:rFonts w:hint="eastAsia"/>
                <w:noProof/>
                <w:rtl/>
              </w:rPr>
              <w:t>عملية</w:t>
            </w:r>
            <w:r w:rsidRPr="00780962">
              <w:rPr>
                <w:rStyle w:val="Hyperlink"/>
                <w:noProof/>
                <w:rtl/>
              </w:rPr>
              <w:t xml:space="preserve"> </w:t>
            </w:r>
            <w:r w:rsidRPr="00780962">
              <w:rPr>
                <w:rStyle w:val="Hyperlink"/>
                <w:rFonts w:hint="eastAsia"/>
                <w:noProof/>
                <w:rtl/>
              </w:rPr>
              <w:t>الاستجابة</w:t>
            </w:r>
            <w:r>
              <w:rPr>
                <w:noProof/>
                <w:webHidden/>
              </w:rPr>
              <w:tab/>
            </w:r>
            <w:r>
              <w:rPr>
                <w:noProof/>
                <w:webHidden/>
              </w:rPr>
              <w:fldChar w:fldCharType="begin"/>
            </w:r>
            <w:r>
              <w:rPr>
                <w:noProof/>
                <w:webHidden/>
              </w:rPr>
              <w:instrText xml:space="preserve"> PAGEREF _Toc165051149 \h </w:instrText>
            </w:r>
            <w:r>
              <w:rPr>
                <w:noProof/>
                <w:webHidden/>
              </w:rPr>
            </w:r>
            <w:r>
              <w:rPr>
                <w:noProof/>
                <w:webHidden/>
              </w:rPr>
              <w:fldChar w:fldCharType="separate"/>
            </w:r>
            <w:r>
              <w:rPr>
                <w:noProof/>
                <w:webHidden/>
              </w:rPr>
              <w:t>28</w:t>
            </w:r>
            <w:r>
              <w:rPr>
                <w:noProof/>
                <w:webHidden/>
              </w:rPr>
              <w:fldChar w:fldCharType="end"/>
            </w:r>
          </w:hyperlink>
        </w:p>
        <w:p w14:paraId="0EBC0FF2" w14:textId="1A247D0B" w:rsidR="001A34A5" w:rsidRDefault="001A34A5" w:rsidP="001A34A5">
          <w:pPr>
            <w:pStyle w:val="TOC3"/>
            <w:rPr>
              <w:rFonts w:asciiTheme="minorHAnsi" w:eastAsiaTheme="minorEastAsia" w:hAnsiTheme="minorHAnsi"/>
              <w:noProof/>
              <w:sz w:val="24"/>
              <w:szCs w:val="24"/>
            </w:rPr>
          </w:pPr>
          <w:hyperlink w:anchor="_Toc165051150" w:history="1">
            <w:r w:rsidRPr="00780962">
              <w:rPr>
                <w:rStyle w:val="Hyperlink"/>
                <w:rFonts w:hint="eastAsia"/>
                <w:noProof/>
                <w:rtl/>
              </w:rPr>
              <w:t>الاهداف</w:t>
            </w:r>
            <w:r>
              <w:rPr>
                <w:noProof/>
                <w:webHidden/>
              </w:rPr>
              <w:tab/>
            </w:r>
            <w:r>
              <w:rPr>
                <w:noProof/>
                <w:webHidden/>
              </w:rPr>
              <w:fldChar w:fldCharType="begin"/>
            </w:r>
            <w:r>
              <w:rPr>
                <w:noProof/>
                <w:webHidden/>
              </w:rPr>
              <w:instrText xml:space="preserve"> PAGEREF _Toc165051150 \h </w:instrText>
            </w:r>
            <w:r>
              <w:rPr>
                <w:noProof/>
                <w:webHidden/>
              </w:rPr>
            </w:r>
            <w:r>
              <w:rPr>
                <w:noProof/>
                <w:webHidden/>
              </w:rPr>
              <w:fldChar w:fldCharType="separate"/>
            </w:r>
            <w:r>
              <w:rPr>
                <w:noProof/>
                <w:webHidden/>
              </w:rPr>
              <w:t>28</w:t>
            </w:r>
            <w:r>
              <w:rPr>
                <w:noProof/>
                <w:webHidden/>
              </w:rPr>
              <w:fldChar w:fldCharType="end"/>
            </w:r>
          </w:hyperlink>
        </w:p>
        <w:p w14:paraId="5FBC6A63" w14:textId="2BABD19D" w:rsidR="001A34A5" w:rsidRDefault="001A34A5" w:rsidP="001A34A5">
          <w:pPr>
            <w:pStyle w:val="TOC3"/>
            <w:rPr>
              <w:rFonts w:asciiTheme="minorHAnsi" w:eastAsiaTheme="minorEastAsia" w:hAnsiTheme="minorHAnsi"/>
              <w:noProof/>
              <w:sz w:val="24"/>
              <w:szCs w:val="24"/>
            </w:rPr>
          </w:pPr>
          <w:hyperlink w:anchor="_Toc165051151" w:history="1">
            <w:r w:rsidRPr="00780962">
              <w:rPr>
                <w:rStyle w:val="Hyperlink"/>
                <w:rFonts w:hint="eastAsia"/>
                <w:noProof/>
                <w:rtl/>
              </w:rPr>
              <w:t>الفوائد</w:t>
            </w:r>
            <w:r>
              <w:rPr>
                <w:noProof/>
                <w:webHidden/>
              </w:rPr>
              <w:tab/>
            </w:r>
            <w:r>
              <w:rPr>
                <w:noProof/>
                <w:webHidden/>
              </w:rPr>
              <w:fldChar w:fldCharType="begin"/>
            </w:r>
            <w:r>
              <w:rPr>
                <w:noProof/>
                <w:webHidden/>
              </w:rPr>
              <w:instrText xml:space="preserve"> PAGEREF _Toc165051151 \h </w:instrText>
            </w:r>
            <w:r>
              <w:rPr>
                <w:noProof/>
                <w:webHidden/>
              </w:rPr>
            </w:r>
            <w:r>
              <w:rPr>
                <w:noProof/>
                <w:webHidden/>
              </w:rPr>
              <w:fldChar w:fldCharType="separate"/>
            </w:r>
            <w:r>
              <w:rPr>
                <w:noProof/>
                <w:webHidden/>
              </w:rPr>
              <w:t>28</w:t>
            </w:r>
            <w:r>
              <w:rPr>
                <w:noProof/>
                <w:webHidden/>
              </w:rPr>
              <w:fldChar w:fldCharType="end"/>
            </w:r>
          </w:hyperlink>
        </w:p>
        <w:p w14:paraId="5A4A5000" w14:textId="36180E5E" w:rsidR="001A34A5" w:rsidRDefault="001A34A5" w:rsidP="001A34A5">
          <w:pPr>
            <w:pStyle w:val="TOC3"/>
            <w:rPr>
              <w:rFonts w:asciiTheme="minorHAnsi" w:eastAsiaTheme="minorEastAsia" w:hAnsiTheme="minorHAnsi"/>
              <w:noProof/>
              <w:sz w:val="24"/>
              <w:szCs w:val="24"/>
            </w:rPr>
          </w:pPr>
          <w:hyperlink w:anchor="_Toc165051152" w:history="1">
            <w:r w:rsidRPr="00780962">
              <w:rPr>
                <w:rStyle w:val="Hyperlink"/>
                <w:rFonts w:hint="eastAsia"/>
                <w:noProof/>
                <w:rtl/>
              </w:rPr>
              <w:t>المفاهيم</w:t>
            </w:r>
            <w:r w:rsidRPr="00780962">
              <w:rPr>
                <w:rStyle w:val="Hyperlink"/>
                <w:noProof/>
                <w:rtl/>
              </w:rPr>
              <w:t xml:space="preserve"> </w:t>
            </w:r>
            <w:r w:rsidRPr="00780962">
              <w:rPr>
                <w:rStyle w:val="Hyperlink"/>
                <w:rFonts w:hint="eastAsia"/>
                <w:noProof/>
                <w:rtl/>
              </w:rPr>
              <w:t>الرئيسية</w:t>
            </w:r>
            <w:r>
              <w:rPr>
                <w:noProof/>
                <w:webHidden/>
              </w:rPr>
              <w:tab/>
            </w:r>
            <w:r>
              <w:rPr>
                <w:noProof/>
                <w:webHidden/>
              </w:rPr>
              <w:fldChar w:fldCharType="begin"/>
            </w:r>
            <w:r>
              <w:rPr>
                <w:noProof/>
                <w:webHidden/>
              </w:rPr>
              <w:instrText xml:space="preserve"> PAGEREF _Toc165051152 \h </w:instrText>
            </w:r>
            <w:r>
              <w:rPr>
                <w:noProof/>
                <w:webHidden/>
              </w:rPr>
            </w:r>
            <w:r>
              <w:rPr>
                <w:noProof/>
                <w:webHidden/>
              </w:rPr>
              <w:fldChar w:fldCharType="separate"/>
            </w:r>
            <w:r>
              <w:rPr>
                <w:noProof/>
                <w:webHidden/>
              </w:rPr>
              <w:t>28</w:t>
            </w:r>
            <w:r>
              <w:rPr>
                <w:noProof/>
                <w:webHidden/>
              </w:rPr>
              <w:fldChar w:fldCharType="end"/>
            </w:r>
          </w:hyperlink>
        </w:p>
        <w:p w14:paraId="6FEBE963" w14:textId="347784EB" w:rsidR="001A34A5" w:rsidRDefault="001A34A5" w:rsidP="001A34A5">
          <w:pPr>
            <w:pStyle w:val="TOC3"/>
            <w:rPr>
              <w:rFonts w:asciiTheme="minorHAnsi" w:eastAsiaTheme="minorEastAsia" w:hAnsiTheme="minorHAnsi"/>
              <w:noProof/>
              <w:sz w:val="24"/>
              <w:szCs w:val="24"/>
            </w:rPr>
          </w:pPr>
          <w:hyperlink w:anchor="_Toc165051153" w:history="1">
            <w:r w:rsidRPr="00780962">
              <w:rPr>
                <w:rStyle w:val="Hyperlink"/>
                <w:rFonts w:hint="eastAsia"/>
                <w:noProof/>
                <w:rtl/>
              </w:rPr>
              <w:t>العملية</w:t>
            </w:r>
            <w:r>
              <w:rPr>
                <w:noProof/>
                <w:webHidden/>
              </w:rPr>
              <w:tab/>
            </w:r>
            <w:r>
              <w:rPr>
                <w:noProof/>
                <w:webHidden/>
              </w:rPr>
              <w:fldChar w:fldCharType="begin"/>
            </w:r>
            <w:r>
              <w:rPr>
                <w:noProof/>
                <w:webHidden/>
              </w:rPr>
              <w:instrText xml:space="preserve"> PAGEREF _Toc165051153 \h </w:instrText>
            </w:r>
            <w:r>
              <w:rPr>
                <w:noProof/>
                <w:webHidden/>
              </w:rPr>
            </w:r>
            <w:r>
              <w:rPr>
                <w:noProof/>
                <w:webHidden/>
              </w:rPr>
              <w:fldChar w:fldCharType="separate"/>
            </w:r>
            <w:r>
              <w:rPr>
                <w:noProof/>
                <w:webHidden/>
              </w:rPr>
              <w:t>29</w:t>
            </w:r>
            <w:r>
              <w:rPr>
                <w:noProof/>
                <w:webHidden/>
              </w:rPr>
              <w:fldChar w:fldCharType="end"/>
            </w:r>
          </w:hyperlink>
        </w:p>
        <w:p w14:paraId="48656F8E" w14:textId="2CBD5E40" w:rsidR="001A34A5" w:rsidRDefault="001A34A5" w:rsidP="001A34A5">
          <w:pPr>
            <w:pStyle w:val="TOC3"/>
            <w:rPr>
              <w:rFonts w:asciiTheme="minorHAnsi" w:eastAsiaTheme="minorEastAsia" w:hAnsiTheme="minorHAnsi"/>
              <w:noProof/>
              <w:sz w:val="24"/>
              <w:szCs w:val="24"/>
            </w:rPr>
          </w:pPr>
          <w:hyperlink w:anchor="_Toc165051154" w:history="1">
            <w:r w:rsidRPr="00780962">
              <w:rPr>
                <w:rStyle w:val="Hyperlink"/>
                <w:rFonts w:hint="eastAsia"/>
                <w:noProof/>
                <w:rtl/>
              </w:rPr>
              <w:t>المشاكل</w:t>
            </w:r>
            <w:r w:rsidRPr="00780962">
              <w:rPr>
                <w:rStyle w:val="Hyperlink"/>
                <w:noProof/>
                <w:rtl/>
              </w:rPr>
              <w:t xml:space="preserve"> </w:t>
            </w:r>
            <w:r w:rsidRPr="00780962">
              <w:rPr>
                <w:rStyle w:val="Hyperlink"/>
                <w:rFonts w:hint="eastAsia"/>
                <w:noProof/>
                <w:rtl/>
              </w:rPr>
              <w:t>الشائعة</w:t>
            </w:r>
            <w:r>
              <w:rPr>
                <w:noProof/>
                <w:webHidden/>
              </w:rPr>
              <w:tab/>
            </w:r>
            <w:r>
              <w:rPr>
                <w:noProof/>
                <w:webHidden/>
              </w:rPr>
              <w:fldChar w:fldCharType="begin"/>
            </w:r>
            <w:r>
              <w:rPr>
                <w:noProof/>
                <w:webHidden/>
              </w:rPr>
              <w:instrText xml:space="preserve"> PAGEREF _Toc165051154 \h </w:instrText>
            </w:r>
            <w:r>
              <w:rPr>
                <w:noProof/>
                <w:webHidden/>
              </w:rPr>
            </w:r>
            <w:r>
              <w:rPr>
                <w:noProof/>
                <w:webHidden/>
              </w:rPr>
              <w:fldChar w:fldCharType="separate"/>
            </w:r>
            <w:r>
              <w:rPr>
                <w:noProof/>
                <w:webHidden/>
              </w:rPr>
              <w:t>32</w:t>
            </w:r>
            <w:r>
              <w:rPr>
                <w:noProof/>
                <w:webHidden/>
              </w:rPr>
              <w:fldChar w:fldCharType="end"/>
            </w:r>
          </w:hyperlink>
        </w:p>
        <w:p w14:paraId="52C1D45A" w14:textId="76756656" w:rsidR="00D73B95" w:rsidRPr="005B42D7" w:rsidRDefault="00D73B95" w:rsidP="001A34A5">
          <w:pPr>
            <w:spacing w:line="276" w:lineRule="auto"/>
            <w:rPr>
              <w:rFonts w:cs="Calibri"/>
            </w:rPr>
          </w:pPr>
          <w:r w:rsidRPr="005B42D7">
            <w:rPr>
              <w:rFonts w:cs="Calibri"/>
              <w:b/>
              <w:bCs/>
              <w:noProof/>
            </w:rPr>
            <w:fldChar w:fldCharType="end"/>
          </w:r>
        </w:p>
      </w:sdtContent>
    </w:sdt>
    <w:p w14:paraId="35D89173" w14:textId="546DDA56" w:rsidR="00D73B95" w:rsidRPr="005B42D7" w:rsidRDefault="00D73B95" w:rsidP="001A34A5">
      <w:pPr>
        <w:spacing w:line="276" w:lineRule="auto"/>
        <w:rPr>
          <w:rFonts w:cs="Calibri"/>
        </w:rPr>
      </w:pPr>
      <w:r w:rsidRPr="005B42D7">
        <w:rPr>
          <w:rFonts w:cs="Calibri"/>
        </w:rPr>
        <w:br w:type="page"/>
      </w:r>
    </w:p>
    <w:p w14:paraId="155DE62B" w14:textId="72FEE89A" w:rsidR="00D73B95" w:rsidRPr="005B42D7" w:rsidRDefault="00BC4BF6" w:rsidP="001A34A5">
      <w:pPr>
        <w:pStyle w:val="Heading1"/>
        <w:spacing w:line="276" w:lineRule="auto"/>
        <w:rPr>
          <w:rFonts w:ascii="Calibri" w:hAnsi="Calibri" w:cs="Calibri"/>
          <w:rtl/>
        </w:rPr>
      </w:pPr>
      <w:bookmarkStart w:id="3" w:name="_Toc165051090"/>
      <w:r w:rsidRPr="005B42D7">
        <w:rPr>
          <w:rFonts w:ascii="Calibri" w:hAnsi="Calibri" w:cs="Calibri"/>
          <w:rtl/>
        </w:rPr>
        <w:lastRenderedPageBreak/>
        <w:t>تعريف</w:t>
      </w:r>
      <w:bookmarkEnd w:id="3"/>
    </w:p>
    <w:p w14:paraId="59EBCCF4" w14:textId="77777777" w:rsidR="006C102E" w:rsidRPr="005B42D7" w:rsidRDefault="006C102E" w:rsidP="001A34A5">
      <w:pPr>
        <w:spacing w:line="276" w:lineRule="auto"/>
        <w:rPr>
          <w:rFonts w:cs="Calibri"/>
          <w:shd w:val="clear" w:color="auto" w:fill="FFFFFF"/>
          <w:rtl/>
        </w:rPr>
      </w:pPr>
      <w:r w:rsidRPr="005B42D7">
        <w:rPr>
          <w:rFonts w:cs="Calibri"/>
          <w:shd w:val="clear" w:color="auto" w:fill="FFFFFF"/>
          <w:rtl/>
        </w:rPr>
        <w:t>تغطي مرحلة التعريف تصميم الخدمة، بما في ذلك العمليات التنظيمية الأساسية مثل الحوكمة وإدارة المخاطر. هنا، يتم وضع الأساس لنظام إدارة يدعم دورة حياة الخدمة.</w:t>
      </w:r>
    </w:p>
    <w:p w14:paraId="5A45237F" w14:textId="21195B09" w:rsidR="00D73B95" w:rsidRPr="005B42D7" w:rsidRDefault="00BC4BF6" w:rsidP="001A34A5">
      <w:pPr>
        <w:pStyle w:val="Heading2"/>
      </w:pPr>
      <w:bookmarkStart w:id="4" w:name="_Toc165051091"/>
      <w:r w:rsidRPr="005B42D7">
        <w:rPr>
          <w:rtl/>
        </w:rPr>
        <w:t>الحوكمة</w:t>
      </w:r>
      <w:r w:rsidR="00DC647C" w:rsidRPr="005B42D7">
        <w:rPr>
          <w:rtl/>
        </w:rPr>
        <w:t xml:space="preserve"> (</w:t>
      </w:r>
      <w:r w:rsidR="00DC647C" w:rsidRPr="005B42D7">
        <w:t>Governance</w:t>
      </w:r>
      <w:r w:rsidR="00DC647C" w:rsidRPr="005B42D7">
        <w:rPr>
          <w:rtl/>
        </w:rPr>
        <w:t>)</w:t>
      </w:r>
      <w:bookmarkEnd w:id="4"/>
    </w:p>
    <w:p w14:paraId="4095576C" w14:textId="6FE39237" w:rsidR="00D73B95" w:rsidRPr="005B42D7" w:rsidRDefault="003C6C08" w:rsidP="001A34A5">
      <w:pPr>
        <w:pStyle w:val="Heading3"/>
      </w:pPr>
      <w:bookmarkStart w:id="5" w:name="_Toc165051092"/>
      <w:r w:rsidRPr="005B42D7">
        <w:rPr>
          <w:rtl/>
        </w:rPr>
        <w:t>الأهداف</w:t>
      </w:r>
      <w:bookmarkEnd w:id="5"/>
    </w:p>
    <w:p w14:paraId="1FADDFDC" w14:textId="5D5023D8" w:rsidR="003C6C08" w:rsidRPr="005B42D7" w:rsidRDefault="003C6C08" w:rsidP="001A34A5">
      <w:pPr>
        <w:spacing w:line="276" w:lineRule="auto"/>
        <w:rPr>
          <w:rFonts w:cs="Calibri"/>
          <w:shd w:val="clear" w:color="auto" w:fill="FFFFFF"/>
          <w:rtl/>
        </w:rPr>
      </w:pPr>
      <w:r w:rsidRPr="005B42D7">
        <w:rPr>
          <w:rFonts w:cs="Calibri"/>
          <w:shd w:val="clear" w:color="auto" w:fill="FFFFFF"/>
          <w:rtl/>
        </w:rPr>
        <w:t>الحوكمة هي وظيفة ارشاد للمنظمة من خلال تقديم التوجيهات، السياسات، والإشراف العام على الأداء الكلي للمنظمة. تأخذ في الاعتبار أهداف المنظمة من حيث النتائج التجارية، مثل الربحية، تجربة العملاء والموظفين، والامتثال للقوانين واللوائح المنطبقة</w:t>
      </w:r>
      <w:r w:rsidRPr="005B42D7">
        <w:rPr>
          <w:rFonts w:cs="Calibri"/>
          <w:shd w:val="clear" w:color="auto" w:fill="FFFFFF"/>
        </w:rPr>
        <w:t xml:space="preserve">. </w:t>
      </w:r>
      <w:r w:rsidRPr="005B42D7">
        <w:rPr>
          <w:rFonts w:cs="Calibri"/>
          <w:shd w:val="clear" w:color="auto" w:fill="FFFFFF"/>
          <w:rtl/>
        </w:rPr>
        <w:t>وفقًا للمعايير مثل</w:t>
      </w:r>
      <w:r w:rsidRPr="005B42D7">
        <w:rPr>
          <w:rFonts w:cs="Calibri"/>
          <w:shd w:val="clear" w:color="auto" w:fill="FFFFFF"/>
        </w:rPr>
        <w:t xml:space="preserve"> ISO 37000 </w:t>
      </w:r>
      <w:r w:rsidRPr="005B42D7">
        <w:rPr>
          <w:rFonts w:cs="Calibri"/>
          <w:shd w:val="clear" w:color="auto" w:fill="FFFFFF"/>
          <w:rtl/>
        </w:rPr>
        <w:t>(حوكمة المنظمات) و</w:t>
      </w:r>
      <w:r w:rsidRPr="005B42D7">
        <w:rPr>
          <w:rFonts w:cs="Calibri"/>
          <w:shd w:val="clear" w:color="auto" w:fill="FFFFFF"/>
        </w:rPr>
        <w:t xml:space="preserve"> ISO/IEC 38500 </w:t>
      </w:r>
      <w:r w:rsidRPr="005B42D7">
        <w:rPr>
          <w:rFonts w:cs="Calibri"/>
          <w:shd w:val="clear" w:color="auto" w:fill="FFFFFF"/>
          <w:rtl/>
        </w:rPr>
        <w:t>(حوكمة تكنولوجيا المعلومات)، الفريق الرئيسي في المنظمة الذي يؤدي هذه الوظائف هو "الهيئة الحاكمة"، على سبيل المثال مجلس الإدارة أو شخص أو مجموعة مستقلة نسبيًا في قمة المنظمة. ومع ذلك، في الواقع، يمكن وينبغي أن تؤدي الحوكمة في كل طبقة من طبقات المنظمة من قبل القيادات المناسبة لنطاق مسؤوليتهم</w:t>
      </w:r>
      <w:r w:rsidRPr="005B42D7">
        <w:rPr>
          <w:rFonts w:cs="Calibri"/>
          <w:shd w:val="clear" w:color="auto" w:fill="FFFFFF"/>
        </w:rPr>
        <w:t>.</w:t>
      </w:r>
    </w:p>
    <w:p w14:paraId="6B8AFF79" w14:textId="33DC0AB4" w:rsidR="00D73B95" w:rsidRPr="005B42D7" w:rsidRDefault="003C6C08" w:rsidP="001A34A5">
      <w:pPr>
        <w:pStyle w:val="Heading3"/>
        <w:rPr>
          <w:rtl/>
        </w:rPr>
      </w:pPr>
      <w:bookmarkStart w:id="6" w:name="_Toc165051093"/>
      <w:r w:rsidRPr="005B42D7">
        <w:rPr>
          <w:rtl/>
        </w:rPr>
        <w:t>الفوائد</w:t>
      </w:r>
      <w:bookmarkEnd w:id="6"/>
    </w:p>
    <w:p w14:paraId="668A5E4A" w14:textId="77777777" w:rsidR="003C6C08" w:rsidRPr="005B42D7" w:rsidRDefault="003C6C08" w:rsidP="001A34A5">
      <w:pPr>
        <w:spacing w:line="276" w:lineRule="auto"/>
        <w:rPr>
          <w:rFonts w:cs="Calibri"/>
          <w:b/>
          <w:bCs/>
          <w:shd w:val="clear" w:color="auto" w:fill="FFFFFF"/>
        </w:rPr>
      </w:pPr>
      <w:r w:rsidRPr="005B42D7">
        <w:rPr>
          <w:rFonts w:cs="Calibri"/>
          <w:b/>
          <w:bCs/>
          <w:shd w:val="clear" w:color="auto" w:fill="FFFFFF"/>
          <w:rtl/>
        </w:rPr>
        <w:t>الحوكمة الجيدة ضرورية لإدارة أي منظمة، بما في ذلك مقدمي الخدمات. الفوائد هي كالتالي</w:t>
      </w:r>
      <w:r w:rsidRPr="005B42D7">
        <w:rPr>
          <w:rFonts w:cs="Calibri"/>
          <w:b/>
          <w:bCs/>
          <w:shd w:val="clear" w:color="auto" w:fill="FFFFFF"/>
        </w:rPr>
        <w:t>:</w:t>
      </w:r>
    </w:p>
    <w:p w14:paraId="52B14CD7" w14:textId="70EA98A4"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رؤية أفضل لأداء المنظمة ككل؛</w:t>
      </w:r>
    </w:p>
    <w:p w14:paraId="76DDC851" w14:textId="1709AB44"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المساءلة في جميع مستويات المنظمة عن أدائها التشغيلي والاستراتيجي؛</w:t>
      </w:r>
    </w:p>
    <w:p w14:paraId="355AC110" w14:textId="16081DBF"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وضوح اتجاه الأعمال للمنظمة؛</w:t>
      </w:r>
    </w:p>
    <w:p w14:paraId="75AD638B" w14:textId="35D05396"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وعي أفضل بين الموظفين بأهمية أنشطتهم في السياق الأكبر لغرض المنظمة؛</w:t>
      </w:r>
    </w:p>
    <w:p w14:paraId="069F7C93" w14:textId="31B0F420"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تحسين عملية اتخاذ القرار بناءً على مراقبة المعلومات ذات الصلة</w:t>
      </w:r>
      <w:r w:rsidRPr="005B42D7">
        <w:rPr>
          <w:rFonts w:cs="Calibri"/>
          <w:shd w:val="clear" w:color="auto" w:fill="FFFFFF"/>
        </w:rPr>
        <w:t>.</w:t>
      </w:r>
    </w:p>
    <w:p w14:paraId="30264E2F" w14:textId="77777777" w:rsidR="003C6C08" w:rsidRPr="005B42D7" w:rsidRDefault="003C6C08" w:rsidP="001A34A5">
      <w:pPr>
        <w:pStyle w:val="ListParagraph"/>
        <w:spacing w:line="276" w:lineRule="auto"/>
        <w:rPr>
          <w:rFonts w:cs="Calibri"/>
          <w:shd w:val="clear" w:color="auto" w:fill="FFFFFF"/>
          <w:rtl/>
        </w:rPr>
      </w:pPr>
    </w:p>
    <w:p w14:paraId="66EA30A9" w14:textId="77777777" w:rsidR="00A851FD" w:rsidRPr="005B42D7" w:rsidRDefault="00A851FD" w:rsidP="001A34A5">
      <w:pPr>
        <w:spacing w:line="276" w:lineRule="auto"/>
        <w:rPr>
          <w:rFonts w:eastAsiaTheme="majorEastAsia" w:cs="Calibri"/>
          <w:color w:val="0F4761" w:themeColor="accent1" w:themeShade="BF"/>
          <w:sz w:val="28"/>
          <w:szCs w:val="28"/>
          <w:rtl/>
        </w:rPr>
      </w:pPr>
      <w:r w:rsidRPr="005B42D7">
        <w:rPr>
          <w:rFonts w:eastAsiaTheme="majorEastAsia" w:cs="Calibri"/>
          <w:color w:val="0F4761" w:themeColor="accent1" w:themeShade="BF"/>
          <w:sz w:val="28"/>
          <w:szCs w:val="28"/>
          <w:rtl/>
        </w:rPr>
        <w:t>المفاهيم الرئيسية</w:t>
      </w:r>
    </w:p>
    <w:p w14:paraId="560F1991" w14:textId="77777777" w:rsidR="00100A80" w:rsidRPr="005B42D7" w:rsidRDefault="00100A80" w:rsidP="001A34A5">
      <w:pPr>
        <w:spacing w:line="276" w:lineRule="auto"/>
        <w:rPr>
          <w:rFonts w:cs="Calibri"/>
          <w:b/>
          <w:bCs/>
          <w:shd w:val="clear" w:color="auto" w:fill="FFFFFF"/>
          <w:rtl/>
        </w:rPr>
      </w:pPr>
      <w:r w:rsidRPr="005B42D7">
        <w:rPr>
          <w:rFonts w:cs="Calibri"/>
          <w:b/>
          <w:bCs/>
          <w:shd w:val="clear" w:color="auto" w:fill="FFFFFF"/>
          <w:rtl/>
        </w:rPr>
        <w:t>الحوكمة الجيدة تستند إلى عدد من المبادئ التي يمكن لكل منظمة أن تحددها لنفسها، ولكن من المحتمل أن تكون مشابهة لواحد أو أكثر من الآتي:</w:t>
      </w:r>
    </w:p>
    <w:p w14:paraId="59E40A7B" w14:textId="77777777"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غرض المنظمة؛</w:t>
      </w:r>
    </w:p>
    <w:p w14:paraId="1C72F8E9" w14:textId="77777777"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توليد القيمة للمنظمة ولمستهلكيها؛</w:t>
      </w:r>
    </w:p>
    <w:p w14:paraId="01C3CF86" w14:textId="77777777"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إنشاء استراتيجية للمنظمة؛</w:t>
      </w:r>
    </w:p>
    <w:p w14:paraId="4FFD0917" w14:textId="77777777"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توفير الرقابة على عمليات المنظمة؛</w:t>
      </w:r>
    </w:p>
    <w:p w14:paraId="3952A727" w14:textId="77777777"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إشراك أصحاب المصلحة، مثل المستهلكين، الموظفين، السلطات؛</w:t>
      </w:r>
    </w:p>
    <w:p w14:paraId="32E34DF3" w14:textId="77777777"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حوكمة المخاطر؛</w:t>
      </w:r>
    </w:p>
    <w:p w14:paraId="55322164" w14:textId="77777777" w:rsidR="003C6C08" w:rsidRPr="005B42D7" w:rsidRDefault="003C6C08" w:rsidP="001A34A5">
      <w:pPr>
        <w:pStyle w:val="ListParagraph"/>
        <w:numPr>
          <w:ilvl w:val="0"/>
          <w:numId w:val="15"/>
        </w:numPr>
        <w:spacing w:line="276" w:lineRule="auto"/>
        <w:rPr>
          <w:rFonts w:cs="Calibri"/>
          <w:shd w:val="clear" w:color="auto" w:fill="FFFFFF"/>
        </w:rPr>
      </w:pPr>
      <w:r w:rsidRPr="005B42D7">
        <w:rPr>
          <w:rFonts w:cs="Calibri"/>
          <w:shd w:val="clear" w:color="auto" w:fill="FFFFFF"/>
          <w:rtl/>
        </w:rPr>
        <w:t>التركيز على الاستدامة</w:t>
      </w:r>
      <w:r w:rsidRPr="005B42D7">
        <w:rPr>
          <w:rFonts w:cs="Calibri"/>
          <w:shd w:val="clear" w:color="auto" w:fill="FFFFFF"/>
        </w:rPr>
        <w:t>.</w:t>
      </w:r>
    </w:p>
    <w:p w14:paraId="7F37E96B" w14:textId="77777777" w:rsidR="003C6C08" w:rsidRPr="005B42D7" w:rsidRDefault="003C6C08" w:rsidP="001A34A5">
      <w:pPr>
        <w:pBdr>
          <w:bottom w:val="single" w:sz="6" w:space="1" w:color="auto"/>
        </w:pBdr>
        <w:spacing w:after="0" w:line="276" w:lineRule="auto"/>
        <w:jc w:val="center"/>
        <w:rPr>
          <w:rFonts w:eastAsia="Times New Roman" w:cs="Calibri"/>
          <w:vanish/>
          <w:kern w:val="0"/>
          <w:sz w:val="16"/>
          <w:szCs w:val="16"/>
          <w14:ligatures w14:val="none"/>
        </w:rPr>
      </w:pPr>
      <w:r w:rsidRPr="005B42D7">
        <w:rPr>
          <w:rFonts w:eastAsia="Times New Roman" w:cs="Calibri"/>
          <w:vanish/>
          <w:kern w:val="0"/>
          <w:sz w:val="16"/>
          <w:szCs w:val="16"/>
          <w14:ligatures w14:val="none"/>
        </w:rPr>
        <w:t>Top of Form</w:t>
      </w:r>
    </w:p>
    <w:p w14:paraId="31421C12" w14:textId="77777777" w:rsidR="003C6C08" w:rsidRPr="005B42D7" w:rsidRDefault="003C6C08" w:rsidP="001A34A5">
      <w:pPr>
        <w:spacing w:line="276" w:lineRule="auto"/>
        <w:rPr>
          <w:rFonts w:cs="Calibri"/>
        </w:rPr>
      </w:pPr>
    </w:p>
    <w:p w14:paraId="67746FA1" w14:textId="1915B8AC" w:rsidR="00D73B95" w:rsidRPr="005B42D7" w:rsidRDefault="003C6C08" w:rsidP="001A34A5">
      <w:pPr>
        <w:pStyle w:val="Heading3"/>
        <w:rPr>
          <w:rtl/>
        </w:rPr>
      </w:pPr>
      <w:bookmarkStart w:id="7" w:name="_Toc165051094"/>
      <w:r w:rsidRPr="005B42D7">
        <w:rPr>
          <w:rtl/>
        </w:rPr>
        <w:t>العملية</w:t>
      </w:r>
      <w:bookmarkEnd w:id="7"/>
    </w:p>
    <w:p w14:paraId="7AD5CF94" w14:textId="6B4962BB" w:rsidR="003C6C08" w:rsidRPr="005B42D7" w:rsidRDefault="00100A80" w:rsidP="001A34A5">
      <w:pPr>
        <w:spacing w:line="276" w:lineRule="auto"/>
        <w:rPr>
          <w:rFonts w:cs="Calibri"/>
          <w:b/>
          <w:bCs/>
          <w:shd w:val="clear" w:color="auto" w:fill="FFFFFF"/>
          <w:rtl/>
        </w:rPr>
      </w:pPr>
      <w:r w:rsidRPr="005B42D7">
        <w:rPr>
          <w:rFonts w:cs="Calibri"/>
          <w:b/>
          <w:bCs/>
          <w:shd w:val="clear" w:color="auto" w:fill="FFFFFF"/>
          <w:rtl/>
        </w:rPr>
        <w:t>المبادئ المذكورة أعلاه وربما غيرها توفر نقطة البداية لبناء وظيفة الحوكمة. الأنشطة العملية المبنية على هذه المبادئ هي كما يلي</w:t>
      </w:r>
      <w:r w:rsidR="003C6C08" w:rsidRPr="005B42D7">
        <w:rPr>
          <w:rFonts w:cs="Calibri"/>
          <w:b/>
          <w:bCs/>
          <w:shd w:val="clear" w:color="auto" w:fill="FFFFFF"/>
        </w:rPr>
        <w:t>:</w:t>
      </w:r>
    </w:p>
    <w:p w14:paraId="2094438F" w14:textId="44095B02" w:rsidR="003C6C08" w:rsidRPr="005B42D7" w:rsidRDefault="003C6C08" w:rsidP="001A34A5">
      <w:pPr>
        <w:pStyle w:val="ListParagraph"/>
        <w:numPr>
          <w:ilvl w:val="0"/>
          <w:numId w:val="16"/>
        </w:numPr>
        <w:spacing w:line="276" w:lineRule="auto"/>
        <w:rPr>
          <w:rFonts w:cs="Calibri"/>
          <w:shd w:val="clear" w:color="auto" w:fill="FFFFFF"/>
        </w:rPr>
      </w:pPr>
      <w:r w:rsidRPr="005B42D7">
        <w:rPr>
          <w:rFonts w:cs="Calibri"/>
          <w:shd w:val="clear" w:color="auto" w:fill="FFFFFF"/>
          <w:rtl/>
        </w:rPr>
        <w:lastRenderedPageBreak/>
        <w:t>تحديد مهمة ورؤية المنظمة: ما الذي تريد المنظمة تحقيقه؟ كيف تريد أن تفعل هذا؟</w:t>
      </w:r>
    </w:p>
    <w:p w14:paraId="4A0BE8BD" w14:textId="57CAB090" w:rsidR="003C6C08" w:rsidRPr="005B42D7" w:rsidRDefault="003C6C08" w:rsidP="001A34A5">
      <w:pPr>
        <w:pStyle w:val="ListParagraph"/>
        <w:numPr>
          <w:ilvl w:val="0"/>
          <w:numId w:val="16"/>
        </w:numPr>
        <w:spacing w:line="276" w:lineRule="auto"/>
        <w:rPr>
          <w:rFonts w:cs="Calibri"/>
          <w:shd w:val="clear" w:color="auto" w:fill="FFFFFF"/>
        </w:rPr>
      </w:pPr>
      <w:r w:rsidRPr="005B42D7">
        <w:rPr>
          <w:rFonts w:cs="Calibri"/>
          <w:shd w:val="clear" w:color="auto" w:fill="FFFFFF"/>
          <w:rtl/>
        </w:rPr>
        <w:t>ما هي العوامل التي تؤثر على أنشطة المنظمة، داخليًا وخارجيًا؟ فكر في متطلبات المستهلكين، التشريعات والتنظيمات، أهداف الاستدامة، توافر الموارد ونقاط القوة والضعف العامة للمنظمة في هذه اللحظة.</w:t>
      </w:r>
    </w:p>
    <w:p w14:paraId="7458F735" w14:textId="2DABD91B" w:rsidR="003C6C08" w:rsidRPr="005B42D7" w:rsidRDefault="003C6C08" w:rsidP="001A34A5">
      <w:pPr>
        <w:pStyle w:val="ListParagraph"/>
        <w:numPr>
          <w:ilvl w:val="0"/>
          <w:numId w:val="16"/>
        </w:numPr>
        <w:spacing w:line="276" w:lineRule="auto"/>
        <w:rPr>
          <w:rFonts w:cs="Calibri"/>
          <w:shd w:val="clear" w:color="auto" w:fill="FFFFFF"/>
        </w:rPr>
      </w:pPr>
      <w:r w:rsidRPr="005B42D7">
        <w:rPr>
          <w:rFonts w:cs="Calibri"/>
          <w:shd w:val="clear" w:color="auto" w:fill="FFFFFF"/>
          <w:rtl/>
        </w:rPr>
        <w:t>من هم أصحاب المصلحة في أنشطة المنظمة؟ هناك الموظفون والمديرون في المنظمة نفسها، ولكن أيضًا المستهلكون، السلطات، وربما حتى وسائل الإعلام والمساهمون الذين يهتمون بأداء المنظمة ومستوى نجاحها.</w:t>
      </w:r>
    </w:p>
    <w:p w14:paraId="777CF5D7" w14:textId="77777777" w:rsidR="009E3476" w:rsidRPr="005B42D7" w:rsidRDefault="009E3476" w:rsidP="001A34A5">
      <w:pPr>
        <w:spacing w:line="276" w:lineRule="auto"/>
        <w:rPr>
          <w:rFonts w:cs="Calibri"/>
        </w:rPr>
      </w:pPr>
    </w:p>
    <w:p w14:paraId="001030DD" w14:textId="77777777" w:rsidR="003C6C08" w:rsidRPr="005B42D7" w:rsidRDefault="003C6C08" w:rsidP="001A34A5">
      <w:pPr>
        <w:spacing w:line="276" w:lineRule="auto"/>
        <w:rPr>
          <w:rFonts w:cs="Calibri"/>
          <w:b/>
          <w:bCs/>
          <w:rtl/>
        </w:rPr>
      </w:pPr>
      <w:r w:rsidRPr="005B42D7">
        <w:rPr>
          <w:rFonts w:cs="Calibri"/>
          <w:b/>
          <w:bCs/>
          <w:rtl/>
        </w:rPr>
        <w:t xml:space="preserve">هناك نموذج بسيط في </w:t>
      </w:r>
      <w:r w:rsidRPr="005B42D7">
        <w:rPr>
          <w:rFonts w:cs="Calibri"/>
          <w:b/>
          <w:bCs/>
        </w:rPr>
        <w:t>ISO/IEC 38500:2024</w:t>
      </w:r>
      <w:r w:rsidRPr="005B42D7">
        <w:rPr>
          <w:rFonts w:cs="Calibri"/>
          <w:b/>
          <w:bCs/>
          <w:rtl/>
        </w:rPr>
        <w:t xml:space="preserve"> يظهر الأنشطة التي يجب أداؤها كجزء من وظيفة الحوكمة. هذه الأنشطة هي كالتالي، وتُختصر بـ </w:t>
      </w:r>
      <w:r w:rsidRPr="005B42D7">
        <w:rPr>
          <w:rFonts w:cs="Calibri"/>
          <w:b/>
          <w:bCs/>
        </w:rPr>
        <w:t>EDMS</w:t>
      </w:r>
      <w:r w:rsidRPr="005B42D7">
        <w:rPr>
          <w:rFonts w:cs="Calibri"/>
          <w:b/>
          <w:bCs/>
          <w:rtl/>
        </w:rPr>
        <w:t>:</w:t>
      </w:r>
    </w:p>
    <w:p w14:paraId="18EEA7EB" w14:textId="77777777" w:rsidR="003C6C08" w:rsidRPr="005B42D7" w:rsidRDefault="003C6C08" w:rsidP="001A34A5">
      <w:pPr>
        <w:pStyle w:val="ListParagraph"/>
        <w:numPr>
          <w:ilvl w:val="0"/>
          <w:numId w:val="17"/>
        </w:numPr>
        <w:spacing w:line="276" w:lineRule="auto"/>
        <w:rPr>
          <w:rFonts w:cs="Calibri"/>
          <w:rtl/>
        </w:rPr>
      </w:pPr>
      <w:r w:rsidRPr="005B42D7">
        <w:rPr>
          <w:rFonts w:cs="Calibri"/>
          <w:b/>
          <w:bCs/>
          <w:rtl/>
        </w:rPr>
        <w:t>تقييم</w:t>
      </w:r>
      <w:r w:rsidRPr="005B42D7">
        <w:rPr>
          <w:rFonts w:cs="Calibri"/>
          <w:rtl/>
        </w:rPr>
        <w:t>: تقييم كيفية أداء المنظمة، استنادًا إلى المبادئ المذكورة في القسم 1.2.</w:t>
      </w:r>
    </w:p>
    <w:p w14:paraId="16AC90E8" w14:textId="77777777" w:rsidR="003C6C08" w:rsidRPr="005B42D7" w:rsidRDefault="003C6C08" w:rsidP="001A34A5">
      <w:pPr>
        <w:pStyle w:val="ListParagraph"/>
        <w:numPr>
          <w:ilvl w:val="0"/>
          <w:numId w:val="17"/>
        </w:numPr>
        <w:spacing w:line="276" w:lineRule="auto"/>
        <w:rPr>
          <w:rFonts w:cs="Calibri"/>
          <w:rtl/>
        </w:rPr>
      </w:pPr>
      <w:r w:rsidRPr="005B42D7">
        <w:rPr>
          <w:rFonts w:cs="Calibri"/>
          <w:b/>
          <w:bCs/>
          <w:rtl/>
        </w:rPr>
        <w:t>توجيه</w:t>
      </w:r>
      <w:r w:rsidRPr="005B42D7">
        <w:rPr>
          <w:rFonts w:cs="Calibri"/>
          <w:rtl/>
        </w:rPr>
        <w:t>: توفير التوجيه للمنظمة لتغيير أنشطتها إذا اعتبر ذلك ضروريًا استنادًا إلى التقييم المنجز في الخطوة السابقة.</w:t>
      </w:r>
    </w:p>
    <w:p w14:paraId="753FC009" w14:textId="77777777" w:rsidR="003C6C08" w:rsidRPr="005B42D7" w:rsidRDefault="003C6C08" w:rsidP="001A34A5">
      <w:pPr>
        <w:pStyle w:val="ListParagraph"/>
        <w:numPr>
          <w:ilvl w:val="0"/>
          <w:numId w:val="17"/>
        </w:numPr>
        <w:spacing w:line="276" w:lineRule="auto"/>
        <w:rPr>
          <w:rFonts w:cs="Calibri"/>
          <w:rtl/>
        </w:rPr>
      </w:pPr>
      <w:r w:rsidRPr="005B42D7">
        <w:rPr>
          <w:rFonts w:cs="Calibri"/>
          <w:b/>
          <w:bCs/>
          <w:rtl/>
        </w:rPr>
        <w:t>مراقبة</w:t>
      </w:r>
      <w:r w:rsidRPr="005B42D7">
        <w:rPr>
          <w:rFonts w:cs="Calibri"/>
          <w:rtl/>
        </w:rPr>
        <w:t>: مراقبة أداء المنظمة استنادًا إلى مؤشرات مثل مؤشرات الأداء الرئيسية (</w:t>
      </w:r>
      <w:r w:rsidRPr="005B42D7">
        <w:rPr>
          <w:rFonts w:cs="Calibri"/>
        </w:rPr>
        <w:t>KPIs</w:t>
      </w:r>
      <w:r w:rsidRPr="005B42D7">
        <w:rPr>
          <w:rFonts w:cs="Calibri"/>
          <w:rtl/>
        </w:rPr>
        <w:t>)، مؤشرات المخاطر الرئيسية (</w:t>
      </w:r>
      <w:r w:rsidRPr="005B42D7">
        <w:rPr>
          <w:rFonts w:cs="Calibri"/>
        </w:rPr>
        <w:t>KRIs</w:t>
      </w:r>
      <w:r w:rsidRPr="005B42D7">
        <w:rPr>
          <w:rFonts w:cs="Calibri"/>
          <w:rtl/>
        </w:rPr>
        <w:t>) أو غيرها.</w:t>
      </w:r>
    </w:p>
    <w:p w14:paraId="0E4D27F0" w14:textId="29B71C78" w:rsidR="003C6C08" w:rsidRPr="005B42D7" w:rsidRDefault="003C6C08" w:rsidP="001A34A5">
      <w:pPr>
        <w:pStyle w:val="ListParagraph"/>
        <w:numPr>
          <w:ilvl w:val="0"/>
          <w:numId w:val="17"/>
        </w:numPr>
        <w:spacing w:line="276" w:lineRule="auto"/>
        <w:rPr>
          <w:rFonts w:cs="Calibri"/>
          <w:rtl/>
        </w:rPr>
      </w:pPr>
      <w:r w:rsidRPr="005B42D7">
        <w:rPr>
          <w:rFonts w:cs="Calibri"/>
          <w:b/>
          <w:bCs/>
          <w:rtl/>
        </w:rPr>
        <w:t>التفاعل مع أصحاب المصلحة:</w:t>
      </w:r>
      <w:r w:rsidRPr="005B42D7">
        <w:rPr>
          <w:rFonts w:cs="Calibri"/>
          <w:rtl/>
        </w:rPr>
        <w:t xml:space="preserve"> توفير التواصل الكافي حول ما تريده وظيفة الحوكمة لمختلف أصحاب المصلحة الداخليين والخارجيين، حتى تعرف المنظمة التي تحتها ما يُفترض بها فعله تشغيليًا.</w:t>
      </w:r>
    </w:p>
    <w:p w14:paraId="7BDC3524" w14:textId="77777777" w:rsidR="003C6C08" w:rsidRPr="005B42D7" w:rsidRDefault="003C6C08" w:rsidP="001A34A5">
      <w:pPr>
        <w:spacing w:line="276" w:lineRule="auto"/>
        <w:rPr>
          <w:rFonts w:cs="Calibri"/>
          <w:rtl/>
        </w:rPr>
      </w:pPr>
      <w:r w:rsidRPr="005B42D7">
        <w:rPr>
          <w:rFonts w:cs="Calibri"/>
          <w:rtl/>
        </w:rPr>
        <w:t>هذه الأنشطة الأربعة سهلة جدًا للتنفيذ كمسؤوليات لجميع مستويات الإدارة في المنظمة. يجب على وظيفة الحوكمة المركزية مثل مجلس الإدارة أداء جميع الأنشطة الأربعة للمنظمة ككل، حتى يحصل المديرون الذين تحتها على التوجيه اللازم لتنفيذ الاتجاه المتلقى في عمليات المنظمة. ولكن يجب على قائد فريق من الموظفين القيام بالمثل على مستواه الخاص: تقييم أداء الفريق، توفير التوجيه للفريق حول ما يحتاج إلى القيام به لتحسين أهدافه، مراقبة كيفية أداء الفريق استنادًا إلى مؤشرات الأداء الرئيسية المحددة والتواصل بشكل متكرر حول التوجيه المُعطى وأداء الفريق.</w:t>
      </w:r>
    </w:p>
    <w:p w14:paraId="7E79FCA1" w14:textId="77777777" w:rsidR="003C6C08" w:rsidRPr="005B42D7" w:rsidRDefault="003C6C08" w:rsidP="001A34A5">
      <w:pPr>
        <w:spacing w:line="276" w:lineRule="auto"/>
        <w:rPr>
          <w:rFonts w:cs="Calibri"/>
          <w:rtl/>
        </w:rPr>
      </w:pPr>
      <w:r w:rsidRPr="005B42D7">
        <w:rPr>
          <w:rFonts w:cs="Calibri"/>
          <w:rtl/>
        </w:rPr>
        <w:t xml:space="preserve">بالتالي، يتقمص المديرون في المنظمة دورين: من جهة، يحتاجون إلى تطبيق التوجيه (الحوكمة) الذي يتلقونه من أعلى مستويات المنظمة. من جهة أخرى، يحتاجون إلى توفير التوجيه الحوكمي بأنفسهم للفريق أو جزء من المنظمة الذي يقدم تقاريره إليهم. هذا الانقسام بين الحوكمة (أنشطة </w:t>
      </w:r>
      <w:r w:rsidRPr="005B42D7">
        <w:rPr>
          <w:rFonts w:cs="Calibri"/>
        </w:rPr>
        <w:t>EDMS</w:t>
      </w:r>
      <w:r w:rsidRPr="005B42D7">
        <w:rPr>
          <w:rFonts w:cs="Calibri"/>
          <w:rtl/>
        </w:rPr>
        <w:t>) والإدارة (ترجمة التوجيه الحوكمي إلى ممارسة تشغيلية) يُبالغ فيه أحيانًا ولكن في الواقع، الحوكمة والإدارة تُشكلان كلاً متكاملاً لكل مستوى إداري في المنظمة.</w:t>
      </w:r>
    </w:p>
    <w:p w14:paraId="28DDB456" w14:textId="3152B56B" w:rsidR="003C6C08" w:rsidRPr="005B42D7" w:rsidRDefault="00C40373" w:rsidP="001A34A5">
      <w:pPr>
        <w:spacing w:line="276" w:lineRule="auto"/>
        <w:rPr>
          <w:rFonts w:cs="Calibri"/>
        </w:rPr>
      </w:pPr>
      <w:r w:rsidRPr="005B42D7">
        <w:rPr>
          <w:rFonts w:cs="Calibri"/>
          <w:rtl/>
        </w:rPr>
        <w:t>في الواقع، هناك حتى "قبعة" ثالثة يرتديها المديرون، وهي التي تتطلب منهم إدارة الأمور صعودًا: إنها وظيفة "المراقبة" في الحوكمة التي توفر رؤى للإدارة العليا، التي بناءً عليها يمكن للأخيرة تقييم أداء المنظمة أدناهم وتوفير توجيهات جديدة حسب الحاجة.</w:t>
      </w:r>
    </w:p>
    <w:p w14:paraId="0938BBC3" w14:textId="77777777" w:rsidR="00C40373" w:rsidRPr="005B42D7" w:rsidRDefault="00C40373" w:rsidP="001A34A5">
      <w:pPr>
        <w:spacing w:line="276" w:lineRule="auto"/>
        <w:rPr>
          <w:rFonts w:cs="Calibri"/>
          <w:rtl/>
        </w:rPr>
      </w:pPr>
    </w:p>
    <w:p w14:paraId="40B5A7C0" w14:textId="54B3504E" w:rsidR="00D73B95" w:rsidRPr="005B42D7" w:rsidRDefault="00C37CAA" w:rsidP="001A34A5">
      <w:pPr>
        <w:pStyle w:val="Heading3"/>
      </w:pPr>
      <w:bookmarkStart w:id="8" w:name="_Toc165051095"/>
      <w:r w:rsidRPr="005B42D7">
        <w:rPr>
          <w:rtl/>
        </w:rPr>
        <w:t>المشاكل</w:t>
      </w:r>
      <w:r w:rsidR="003C6C08" w:rsidRPr="005B42D7">
        <w:rPr>
          <w:rtl/>
        </w:rPr>
        <w:t xml:space="preserve"> الشائعة</w:t>
      </w:r>
      <w:bookmarkEnd w:id="8"/>
    </w:p>
    <w:p w14:paraId="492D34A6" w14:textId="6608A3FC" w:rsidR="003C6C08" w:rsidRPr="005B42D7" w:rsidRDefault="003C6C08" w:rsidP="001A34A5">
      <w:pPr>
        <w:spacing w:after="0" w:line="276" w:lineRule="auto"/>
        <w:rPr>
          <w:rFonts w:cs="Calibri"/>
        </w:rPr>
      </w:pPr>
      <w:r w:rsidRPr="005B42D7">
        <w:rPr>
          <w:rFonts w:cs="Calibri"/>
          <w:rtl/>
        </w:rPr>
        <w:t xml:space="preserve">تشمل </w:t>
      </w:r>
      <w:r w:rsidR="00C37CAA" w:rsidRPr="005B42D7">
        <w:rPr>
          <w:rFonts w:cs="Calibri"/>
          <w:rtl/>
        </w:rPr>
        <w:t>المشاكل</w:t>
      </w:r>
      <w:r w:rsidRPr="005B42D7">
        <w:rPr>
          <w:rFonts w:cs="Calibri"/>
          <w:rtl/>
        </w:rPr>
        <w:t xml:space="preserve"> الشائعة المتعلقة بالحوكمة ما يلي:</w:t>
      </w:r>
    </w:p>
    <w:p w14:paraId="32A65335" w14:textId="302BFE95" w:rsidR="003C6C08" w:rsidRPr="005B42D7" w:rsidRDefault="003C6C08" w:rsidP="001A34A5">
      <w:pPr>
        <w:pStyle w:val="ListParagraph"/>
        <w:numPr>
          <w:ilvl w:val="0"/>
          <w:numId w:val="1"/>
        </w:numPr>
        <w:spacing w:after="0" w:line="276" w:lineRule="auto"/>
        <w:rPr>
          <w:rFonts w:cs="Calibri"/>
        </w:rPr>
      </w:pPr>
      <w:r w:rsidRPr="005B42D7">
        <w:rPr>
          <w:rFonts w:cs="Calibri"/>
          <w:rtl/>
        </w:rPr>
        <w:t>الحوكمة ليست حكومة - الحكومة هي كيان سياسي على مستويات مختلفة في المجتمع لتوجيه الأشخاص ضمن نطاقها وتحديد الاتجاه السياسي. الحوكمة، على الرغم من أن لها أنشطة مشابهة مرتبطة بها، هي وظيفة على مستويات مختلفة في شركة أو منظمة أخرى، ولكن ليس لها مصالح سياسية.</w:t>
      </w:r>
    </w:p>
    <w:p w14:paraId="7B6AA8C9" w14:textId="639980B7" w:rsidR="003C6C08" w:rsidRPr="005B42D7" w:rsidRDefault="003C6C08" w:rsidP="001A34A5">
      <w:pPr>
        <w:pStyle w:val="ListParagraph"/>
        <w:numPr>
          <w:ilvl w:val="0"/>
          <w:numId w:val="1"/>
        </w:numPr>
        <w:spacing w:after="0" w:line="276" w:lineRule="auto"/>
        <w:rPr>
          <w:rFonts w:cs="Calibri"/>
        </w:rPr>
      </w:pPr>
      <w:r w:rsidRPr="005B42D7">
        <w:rPr>
          <w:rFonts w:cs="Calibri"/>
          <w:rtl/>
        </w:rPr>
        <w:t>الحوكمة مقتصرة على مجلس الحوكمة في قمة المنظمة فقط. ينبغي حقًا أن تُنفذ على كل مستوى في المنظمة.</w:t>
      </w:r>
    </w:p>
    <w:p w14:paraId="0353C344" w14:textId="508B5E91" w:rsidR="003C6C08" w:rsidRPr="005B42D7" w:rsidRDefault="003C6C08" w:rsidP="001A34A5">
      <w:pPr>
        <w:pStyle w:val="ListParagraph"/>
        <w:numPr>
          <w:ilvl w:val="0"/>
          <w:numId w:val="1"/>
        </w:numPr>
        <w:spacing w:after="0" w:line="276" w:lineRule="auto"/>
        <w:rPr>
          <w:rFonts w:cs="Calibri"/>
        </w:rPr>
      </w:pPr>
      <w:r w:rsidRPr="005B42D7">
        <w:rPr>
          <w:rFonts w:cs="Calibri"/>
          <w:rtl/>
        </w:rPr>
        <w:lastRenderedPageBreak/>
        <w:t>لا يتم فصل أنشطة الحوكمة والإدارة بوضوح. يجب أن يكون هناك فصل واضح بين الأنشطة الاستراتيجية للحوكمة (التقييم، التوجيه، المراقبة، التواصل) وأنشطة الإدارة المطلوبة لتطبيق الاتجاهات المتلقاة في المنظمة.</w:t>
      </w:r>
    </w:p>
    <w:p w14:paraId="52BDDAFE" w14:textId="439441CF" w:rsidR="003C6C08" w:rsidRPr="005B42D7" w:rsidRDefault="003C6C08" w:rsidP="001A34A5">
      <w:pPr>
        <w:pStyle w:val="ListParagraph"/>
        <w:numPr>
          <w:ilvl w:val="0"/>
          <w:numId w:val="1"/>
        </w:numPr>
        <w:spacing w:after="0" w:line="276" w:lineRule="auto"/>
        <w:rPr>
          <w:rFonts w:cs="Calibri"/>
          <w:rtl/>
        </w:rPr>
      </w:pPr>
      <w:r w:rsidRPr="005B42D7">
        <w:rPr>
          <w:rFonts w:cs="Calibri"/>
          <w:rtl/>
        </w:rPr>
        <w:t>يُساء تفسير الحوكمة على أنها جدول للاجتماعات بين مختلف أصحاب المصلحة. للحوكمة أهداف واضحة وأنشطة مرتبطة بها، كما وصف أعلاه. من الواضح أنها تتطلب اجتماعات معينة، ولكن يجب أن يكون الغرض من تلك</w:t>
      </w:r>
      <w:r w:rsidR="006F3DCA" w:rsidRPr="005B42D7">
        <w:rPr>
          <w:rFonts w:cs="Calibri"/>
          <w:rtl/>
        </w:rPr>
        <w:t xml:space="preserve"> الاجتماعات</w:t>
      </w:r>
      <w:r w:rsidRPr="005B42D7">
        <w:rPr>
          <w:rFonts w:cs="Calibri"/>
          <w:rtl/>
        </w:rPr>
        <w:t xml:space="preserve"> واضحًا للمشاركين الذين لديهم مسؤوليات الحوكمة.</w:t>
      </w:r>
    </w:p>
    <w:p w14:paraId="58871598" w14:textId="77777777" w:rsidR="003C6C08" w:rsidRPr="005B42D7" w:rsidRDefault="003C6C08" w:rsidP="001A34A5">
      <w:pPr>
        <w:pStyle w:val="ListParagraph"/>
        <w:spacing w:after="0" w:line="276" w:lineRule="auto"/>
        <w:rPr>
          <w:rFonts w:cs="Calibri"/>
          <w:rtl/>
        </w:rPr>
      </w:pPr>
    </w:p>
    <w:p w14:paraId="7FE76F82" w14:textId="4ED24D62" w:rsidR="00D73B95" w:rsidRPr="005B42D7" w:rsidRDefault="00A851FD" w:rsidP="001A34A5">
      <w:pPr>
        <w:pStyle w:val="Heading3"/>
      </w:pPr>
      <w:bookmarkStart w:id="9" w:name="_Toc165051096"/>
      <w:r w:rsidRPr="005B42D7">
        <w:rPr>
          <w:rtl/>
        </w:rPr>
        <w:t>اقرأ المزيد</w:t>
      </w:r>
      <w:bookmarkEnd w:id="9"/>
    </w:p>
    <w:p w14:paraId="18DC073F" w14:textId="77777777" w:rsidR="00A851FD" w:rsidRPr="005B42D7" w:rsidRDefault="00A851FD" w:rsidP="001A34A5">
      <w:pPr>
        <w:spacing w:line="276" w:lineRule="auto"/>
        <w:rPr>
          <w:rFonts w:cs="Calibri"/>
          <w:rtl/>
        </w:rPr>
      </w:pPr>
      <w:r w:rsidRPr="005B42D7">
        <w:rPr>
          <w:rFonts w:cs="Calibri"/>
          <w:rtl/>
        </w:rPr>
        <w:t xml:space="preserve">للمزيد من المعلومات حول مدخلات الحوكمة ومخرجاتها، يرجى الرجوع إلى موقع </w:t>
      </w:r>
      <w:proofErr w:type="spellStart"/>
      <w:r w:rsidRPr="005B42D7">
        <w:rPr>
          <w:rFonts w:cs="Calibri"/>
        </w:rPr>
        <w:t>ITSM.express</w:t>
      </w:r>
      <w:proofErr w:type="spellEnd"/>
      <w:r w:rsidRPr="005B42D7">
        <w:rPr>
          <w:rFonts w:cs="Calibri"/>
          <w:rtl/>
        </w:rPr>
        <w:t xml:space="preserve"> على الإنترنت.</w:t>
      </w:r>
    </w:p>
    <w:p w14:paraId="7987242A" w14:textId="77777777" w:rsidR="00DC647C" w:rsidRPr="005B42D7" w:rsidRDefault="00DC647C" w:rsidP="001A34A5">
      <w:pPr>
        <w:spacing w:line="276" w:lineRule="auto"/>
        <w:rPr>
          <w:rFonts w:cs="Calibri"/>
          <w:rtl/>
        </w:rPr>
      </w:pPr>
    </w:p>
    <w:p w14:paraId="52EE2209" w14:textId="1DAA662A" w:rsidR="00324ABE" w:rsidRPr="005B42D7" w:rsidRDefault="00A851FD" w:rsidP="001A34A5">
      <w:pPr>
        <w:pStyle w:val="Heading2"/>
      </w:pPr>
      <w:bookmarkStart w:id="10" w:name="_Toc165051097"/>
      <w:r w:rsidRPr="005B42D7">
        <w:rPr>
          <w:rtl/>
        </w:rPr>
        <w:t>ادارة المخاطر</w:t>
      </w:r>
      <w:r w:rsidR="00DC647C" w:rsidRPr="005B42D7">
        <w:rPr>
          <w:rtl/>
        </w:rPr>
        <w:t>(</w:t>
      </w:r>
      <w:bookmarkStart w:id="11" w:name="_Toc159417895"/>
      <w:r w:rsidR="00DC647C" w:rsidRPr="005B42D7">
        <w:t>Risk Management</w:t>
      </w:r>
      <w:bookmarkEnd w:id="11"/>
      <w:r w:rsidR="00DC647C" w:rsidRPr="005B42D7">
        <w:rPr>
          <w:rtl/>
        </w:rPr>
        <w:t>)</w:t>
      </w:r>
      <w:bookmarkEnd w:id="10"/>
      <w:r w:rsidR="00DC647C" w:rsidRPr="005B42D7">
        <w:t xml:space="preserve">  </w:t>
      </w:r>
    </w:p>
    <w:p w14:paraId="1C29C6D9" w14:textId="06EE5574" w:rsidR="00324ABE" w:rsidRPr="005B42D7" w:rsidRDefault="00A851FD" w:rsidP="001A34A5">
      <w:pPr>
        <w:pStyle w:val="Heading3"/>
      </w:pPr>
      <w:bookmarkStart w:id="12" w:name="_Toc165051098"/>
      <w:r w:rsidRPr="005B42D7">
        <w:rPr>
          <w:rtl/>
        </w:rPr>
        <w:t>الاهداف</w:t>
      </w:r>
      <w:bookmarkEnd w:id="12"/>
    </w:p>
    <w:p w14:paraId="50EDA8DB" w14:textId="77777777" w:rsidR="00C40373" w:rsidRPr="005B42D7" w:rsidRDefault="00C40373" w:rsidP="001A34A5">
      <w:pPr>
        <w:spacing w:line="276" w:lineRule="auto"/>
        <w:rPr>
          <w:rFonts w:cs="Calibri"/>
        </w:rPr>
      </w:pPr>
      <w:r w:rsidRPr="005B42D7">
        <w:rPr>
          <w:rFonts w:cs="Calibri"/>
          <w:rtl/>
        </w:rPr>
        <w:t>يمكن تعريف المخاطر بأنها أي عدم يقين قد يؤثر على أهداف المنظمة. قد تكون هذه الشكوك إيجابية أو سلبية. المخاطر الإيجابية هي تلك التي قد تحفز تحقيق الأهداف ولذلك تُعرف أيضًا بـ "الفرص" التي قد ترغب المنظمة في متابعتها. المخاطر السلبية هي كيف يعتبر الناس المخاطر عادةً: عائق أمام تحقيق أهداف المنظمة يجب تجنبه أو على الأقل التقليل منه. كلا نوعي المخاطر ذو أهمية لإدارة المخاطر. المخاطر تشكل جزءًا هامًا من المدخلات لوظيفة الحوكمة في جميع مستويات المنظمة. لذلك، يجب أن تُجرى إدارة المخاطر في جميع مستويات المنظمة أيضًا. إدارة المخاطر جزء من العديد من المجالات الأخرى لإدارة الخدمات، بما في ذلك إدارة أمن المعلومات، إدارة القدرات والعمليات الأخرى.</w:t>
      </w:r>
    </w:p>
    <w:p w14:paraId="40DCD07B" w14:textId="77777777" w:rsidR="00C40373" w:rsidRPr="005B42D7" w:rsidRDefault="00C40373" w:rsidP="001A34A5">
      <w:pPr>
        <w:spacing w:line="276" w:lineRule="auto"/>
        <w:rPr>
          <w:rFonts w:cs="Calibri"/>
          <w:rtl/>
        </w:rPr>
      </w:pPr>
    </w:p>
    <w:p w14:paraId="34FE189A" w14:textId="4876C39F" w:rsidR="00A851FD" w:rsidRPr="005B42D7" w:rsidRDefault="00A851FD" w:rsidP="001A34A5">
      <w:pPr>
        <w:pStyle w:val="Heading3"/>
        <w:rPr>
          <w:rtl/>
        </w:rPr>
      </w:pPr>
      <w:bookmarkStart w:id="13" w:name="_Toc165051099"/>
      <w:r w:rsidRPr="005B42D7">
        <w:rPr>
          <w:rtl/>
        </w:rPr>
        <w:t>الفوائد</w:t>
      </w:r>
      <w:bookmarkEnd w:id="13"/>
    </w:p>
    <w:p w14:paraId="6DE46DBB" w14:textId="77777777" w:rsidR="00C572FE" w:rsidRPr="005B42D7" w:rsidRDefault="00C572FE" w:rsidP="001A34A5">
      <w:pPr>
        <w:spacing w:line="276" w:lineRule="auto"/>
        <w:rPr>
          <w:rFonts w:cs="Calibri"/>
          <w:rtl/>
        </w:rPr>
      </w:pPr>
      <w:r w:rsidRPr="005B42D7">
        <w:rPr>
          <w:rFonts w:cs="Calibri"/>
          <w:rtl/>
        </w:rPr>
        <w:t>مشابهة للحوكمة، إدارة المخاطر هي ممارسة أساسية لتشغيل المنظمة. فوائد تنفيذ إدارة المخاطر هي كالتالي:</w:t>
      </w:r>
    </w:p>
    <w:p w14:paraId="128D10BD" w14:textId="77777777" w:rsidR="00C572FE" w:rsidRPr="005B42D7" w:rsidRDefault="00C572FE" w:rsidP="001A34A5">
      <w:pPr>
        <w:pStyle w:val="ListParagraph"/>
        <w:numPr>
          <w:ilvl w:val="0"/>
          <w:numId w:val="18"/>
        </w:numPr>
        <w:spacing w:line="276" w:lineRule="auto"/>
        <w:rPr>
          <w:rFonts w:cs="Calibri"/>
          <w:rtl/>
        </w:rPr>
      </w:pPr>
      <w:r w:rsidRPr="005B42D7">
        <w:rPr>
          <w:rFonts w:cs="Calibri"/>
          <w:rtl/>
        </w:rPr>
        <w:t>التحذير المبكر من التهديدات والثغرات المحتملة؛</w:t>
      </w:r>
    </w:p>
    <w:p w14:paraId="48C7CE91" w14:textId="77777777" w:rsidR="00C572FE" w:rsidRPr="005B42D7" w:rsidRDefault="00C572FE" w:rsidP="001A34A5">
      <w:pPr>
        <w:pStyle w:val="ListParagraph"/>
        <w:numPr>
          <w:ilvl w:val="0"/>
          <w:numId w:val="18"/>
        </w:numPr>
        <w:spacing w:line="276" w:lineRule="auto"/>
        <w:rPr>
          <w:rFonts w:cs="Calibri"/>
          <w:rtl/>
        </w:rPr>
      </w:pPr>
      <w:r w:rsidRPr="005B42D7">
        <w:rPr>
          <w:rFonts w:cs="Calibri"/>
          <w:rtl/>
        </w:rPr>
        <w:t>القدرة على التدخل إذا تحققت المخاطر بوضع ضوابط فعالة؛</w:t>
      </w:r>
    </w:p>
    <w:p w14:paraId="344C7B73" w14:textId="77777777" w:rsidR="00C572FE" w:rsidRPr="005B42D7" w:rsidRDefault="00C572FE" w:rsidP="001A34A5">
      <w:pPr>
        <w:pStyle w:val="ListParagraph"/>
        <w:numPr>
          <w:ilvl w:val="0"/>
          <w:numId w:val="18"/>
        </w:numPr>
        <w:spacing w:line="276" w:lineRule="auto"/>
        <w:rPr>
          <w:rFonts w:cs="Calibri"/>
          <w:rtl/>
        </w:rPr>
      </w:pPr>
      <w:r w:rsidRPr="005B42D7">
        <w:rPr>
          <w:rFonts w:cs="Calibri"/>
          <w:rtl/>
        </w:rPr>
        <w:t>رؤية واضحة لمشهد التهديدات؛</w:t>
      </w:r>
    </w:p>
    <w:p w14:paraId="2C5B68BA" w14:textId="7528BE65" w:rsidR="00A851FD" w:rsidRPr="005B42D7" w:rsidRDefault="00C572FE" w:rsidP="001A34A5">
      <w:pPr>
        <w:pStyle w:val="ListParagraph"/>
        <w:numPr>
          <w:ilvl w:val="0"/>
          <w:numId w:val="18"/>
        </w:numPr>
        <w:spacing w:line="276" w:lineRule="auto"/>
        <w:rPr>
          <w:rFonts w:eastAsiaTheme="majorEastAsia" w:cs="Calibri"/>
          <w:color w:val="0F4761" w:themeColor="accent1" w:themeShade="BF"/>
          <w:sz w:val="28"/>
          <w:szCs w:val="28"/>
          <w:rtl/>
        </w:rPr>
      </w:pPr>
      <w:r w:rsidRPr="005B42D7">
        <w:rPr>
          <w:rFonts w:cs="Calibri"/>
          <w:rtl/>
        </w:rPr>
        <w:t>الوعي في المنظمة بأكملها بما قد يعترض طريق تحقيق نتائج أعمالها.</w:t>
      </w:r>
    </w:p>
    <w:p w14:paraId="76A2D596" w14:textId="77777777" w:rsidR="00C572FE" w:rsidRPr="005B42D7" w:rsidRDefault="00C572FE" w:rsidP="001A34A5">
      <w:pPr>
        <w:spacing w:line="276" w:lineRule="auto"/>
        <w:rPr>
          <w:rFonts w:eastAsiaTheme="majorEastAsia" w:cs="Calibri"/>
          <w:color w:val="0F4761" w:themeColor="accent1" w:themeShade="BF"/>
          <w:sz w:val="28"/>
          <w:szCs w:val="28"/>
          <w:rtl/>
        </w:rPr>
      </w:pPr>
    </w:p>
    <w:p w14:paraId="6D108ED6" w14:textId="0B668256" w:rsidR="00A851FD" w:rsidRPr="005B42D7" w:rsidRDefault="00A851FD" w:rsidP="001A34A5">
      <w:pPr>
        <w:spacing w:line="276" w:lineRule="auto"/>
        <w:rPr>
          <w:rFonts w:eastAsiaTheme="majorEastAsia" w:cs="Calibri"/>
          <w:color w:val="0F4761" w:themeColor="accent1" w:themeShade="BF"/>
          <w:sz w:val="28"/>
          <w:szCs w:val="28"/>
          <w:rtl/>
        </w:rPr>
      </w:pPr>
      <w:r w:rsidRPr="005B42D7">
        <w:rPr>
          <w:rFonts w:eastAsiaTheme="majorEastAsia" w:cs="Calibri"/>
          <w:color w:val="0F4761" w:themeColor="accent1" w:themeShade="BF"/>
          <w:sz w:val="28"/>
          <w:szCs w:val="28"/>
          <w:rtl/>
        </w:rPr>
        <w:t>المفاهيم الرئيسية</w:t>
      </w:r>
    </w:p>
    <w:p w14:paraId="6A01411E" w14:textId="44E0A78F" w:rsidR="00C572FE" w:rsidRPr="005B42D7" w:rsidRDefault="00C572FE" w:rsidP="001A34A5">
      <w:pPr>
        <w:spacing w:line="276" w:lineRule="auto"/>
        <w:rPr>
          <w:rFonts w:cs="Calibri"/>
          <w:rtl/>
        </w:rPr>
      </w:pPr>
      <w:r w:rsidRPr="005B42D7">
        <w:rPr>
          <w:rFonts w:cs="Calibri"/>
          <w:rtl/>
        </w:rPr>
        <w:t xml:space="preserve">المخاطر هي أحداث قد تؤثر على المنظمة بطرق متعددة: قد تكون هناك مخاطر متعلقة بالحفاظ على معلومات المنظمة أو عملائها بطريقة آمنة (مخاطر أمن المعلومات)، مخاطر للأداء التشغيلي للمنظمة (القدرة على تحقيق مؤشرات الأداء الرئيسية </w:t>
      </w:r>
      <w:r w:rsidRPr="005B42D7">
        <w:rPr>
          <w:rFonts w:cs="Calibri"/>
        </w:rPr>
        <w:t>KPIs</w:t>
      </w:r>
      <w:r w:rsidRPr="005B42D7">
        <w:rPr>
          <w:rFonts w:cs="Calibri"/>
          <w:rtl/>
        </w:rPr>
        <w:t>)، مخاطر عدم الامتثال للتنظيمات الخارجية، مثل قوانين الخصوصية أو التنظيمات الأخرى (مخاطر الامتثال)، أو المخاطر المتعلقة بالموردين الخارجيين (مخاطر الطرف الثالث). في إدارة المخاطر، كل شيء ممكن، ولكن يجب تحديد مدى خطورة المخاطر في الواقع.</w:t>
      </w:r>
    </w:p>
    <w:p w14:paraId="5A3D44FA" w14:textId="77777777" w:rsidR="00C572FE" w:rsidRPr="005B42D7" w:rsidRDefault="00C572FE" w:rsidP="001A34A5">
      <w:pPr>
        <w:spacing w:line="276" w:lineRule="auto"/>
        <w:jc w:val="center"/>
        <w:rPr>
          <w:rFonts w:cs="Calibri"/>
          <w:rtl/>
        </w:rPr>
      </w:pPr>
      <w:r w:rsidRPr="005B42D7">
        <w:rPr>
          <w:rFonts w:cs="Calibri"/>
          <w:rtl/>
        </w:rPr>
        <w:lastRenderedPageBreak/>
        <w:t>عادة ما يتم تصنيف المخاطر استنادًا إلى جانبين: احتمالية وقوع المخاطر فعليًا في الممارسة (على سبيل المثال، على مقياس من 1 إلى 5) و، إذا حدثت، التأثير الذي ستكون عليه على المنظمة (على سبيل المثال، على مقياس من 1 إلى 5). بمجرد تحديد الاحتمالية والتأثير، يمكنك حساب مستوى المخاطر بأخذ حاصل ضرب الاثنين.</w:t>
      </w:r>
    </w:p>
    <w:p w14:paraId="183D085D" w14:textId="77777777" w:rsidR="00C572FE" w:rsidRPr="005B42D7" w:rsidRDefault="00C572FE" w:rsidP="001A34A5">
      <w:pPr>
        <w:spacing w:line="276" w:lineRule="auto"/>
        <w:jc w:val="center"/>
        <w:rPr>
          <w:rFonts w:cs="Calibri"/>
          <w:b/>
          <w:bCs/>
          <w:rtl/>
        </w:rPr>
      </w:pPr>
      <w:r w:rsidRPr="005B42D7">
        <w:rPr>
          <w:rFonts w:cs="Calibri"/>
          <w:b/>
          <w:bCs/>
          <w:rtl/>
        </w:rPr>
        <w:t>مستوى المخاطرة = الاحتمالية × التأثير</w:t>
      </w:r>
    </w:p>
    <w:p w14:paraId="1F843B03" w14:textId="49138923" w:rsidR="00C572FE" w:rsidRPr="005B42D7" w:rsidRDefault="00C572FE" w:rsidP="001A34A5">
      <w:pPr>
        <w:spacing w:line="276" w:lineRule="auto"/>
        <w:rPr>
          <w:rFonts w:cs="Calibri"/>
        </w:rPr>
      </w:pPr>
      <w:r w:rsidRPr="005B42D7">
        <w:rPr>
          <w:rFonts w:cs="Calibri"/>
          <w:rtl/>
        </w:rPr>
        <w:t>ويعمل مستوى الخطر هذا كمؤشر عام لشدة الخطر.</w:t>
      </w:r>
    </w:p>
    <w:p w14:paraId="5E7647AF" w14:textId="2F5440A7" w:rsidR="00324ABE" w:rsidRPr="005B42D7" w:rsidRDefault="00C572FE" w:rsidP="001A34A5">
      <w:pPr>
        <w:pStyle w:val="Heading3"/>
      </w:pPr>
      <w:bookmarkStart w:id="14" w:name="_Toc165051100"/>
      <w:r w:rsidRPr="005B42D7">
        <w:rPr>
          <w:rtl/>
        </w:rPr>
        <w:t>العملية</w:t>
      </w:r>
      <w:r w:rsidR="00DC647C" w:rsidRPr="005B42D7">
        <w:rPr>
          <w:rtl/>
        </w:rPr>
        <w:t xml:space="preserve"> (</w:t>
      </w:r>
      <w:r w:rsidR="00DC647C" w:rsidRPr="005B42D7">
        <w:t>Process</w:t>
      </w:r>
      <w:r w:rsidR="00DC647C" w:rsidRPr="005B42D7">
        <w:rPr>
          <w:rtl/>
        </w:rPr>
        <w:t>)</w:t>
      </w:r>
      <w:bookmarkEnd w:id="14"/>
    </w:p>
    <w:p w14:paraId="71C1911A" w14:textId="5D63FA3F" w:rsidR="00C40373" w:rsidRPr="005B42D7" w:rsidRDefault="00C40373" w:rsidP="001A34A5">
      <w:pPr>
        <w:spacing w:line="276" w:lineRule="auto"/>
        <w:rPr>
          <w:rFonts w:cs="Calibri"/>
          <w:b/>
          <w:bCs/>
          <w:rtl/>
        </w:rPr>
      </w:pPr>
      <w:r w:rsidRPr="005B42D7">
        <w:rPr>
          <w:rFonts w:cs="Calibri"/>
          <w:b/>
          <w:bCs/>
        </w:rPr>
        <w:softHyphen/>
      </w:r>
      <w:r w:rsidRPr="005B42D7">
        <w:rPr>
          <w:rFonts w:cs="Calibri"/>
          <w:b/>
          <w:bCs/>
          <w:rtl/>
        </w:rPr>
        <w:t xml:space="preserve">إدارة المخاطر كما هو محدد في </w:t>
      </w:r>
      <w:r w:rsidRPr="005B42D7">
        <w:rPr>
          <w:rFonts w:cs="Calibri"/>
          <w:b/>
          <w:bCs/>
        </w:rPr>
        <w:t>ISO 31000</w:t>
      </w:r>
      <w:r w:rsidRPr="005B42D7">
        <w:rPr>
          <w:rFonts w:cs="Calibri"/>
          <w:b/>
          <w:bCs/>
          <w:rtl/>
        </w:rPr>
        <w:t xml:space="preserve"> تشمل عدة مراحل:</w:t>
      </w:r>
    </w:p>
    <w:p w14:paraId="56A5A636" w14:textId="77777777" w:rsidR="00C40373" w:rsidRPr="005B42D7" w:rsidRDefault="00C40373" w:rsidP="001A34A5">
      <w:pPr>
        <w:pStyle w:val="ListParagraph"/>
        <w:numPr>
          <w:ilvl w:val="0"/>
          <w:numId w:val="30"/>
        </w:numPr>
        <w:rPr>
          <w:rFonts w:cs="Calibri"/>
          <w:b/>
          <w:bCs/>
          <w:rtl/>
        </w:rPr>
      </w:pPr>
      <w:r w:rsidRPr="005B42D7">
        <w:rPr>
          <w:rFonts w:cs="Calibri"/>
          <w:b/>
          <w:bCs/>
          <w:rtl/>
        </w:rPr>
        <w:t>تقييم المخاطر هو المرحلة العامة حيث يتم تنفيذ الخطوات الثلاث التالية من العملية:</w:t>
      </w:r>
    </w:p>
    <w:p w14:paraId="2BE646BA" w14:textId="424011E8" w:rsidR="00C40373" w:rsidRPr="005B42D7" w:rsidRDefault="00C40373" w:rsidP="001A34A5">
      <w:pPr>
        <w:pStyle w:val="ListParagraph"/>
        <w:numPr>
          <w:ilvl w:val="0"/>
          <w:numId w:val="31"/>
        </w:numPr>
        <w:ind w:left="1080"/>
        <w:rPr>
          <w:rFonts w:cs="Calibri"/>
          <w:rtl/>
        </w:rPr>
      </w:pPr>
      <w:r w:rsidRPr="005B42D7">
        <w:rPr>
          <w:rFonts w:cs="Calibri"/>
          <w:b/>
          <w:bCs/>
          <w:rtl/>
        </w:rPr>
        <w:t>تحديد المخاطر</w:t>
      </w:r>
      <w:r w:rsidRPr="005B42D7">
        <w:rPr>
          <w:rFonts w:cs="Calibri"/>
          <w:rtl/>
        </w:rPr>
        <w:t>: بناءً على نطاق عملية إدارة المخاطر، وسياق المنظمة والمعايير لما يعتبر مقبولاً، يتم تحديد المخاطر. في هذه المرحلة، يتضمن التحديد تحديد التهديدات التي قد تؤثر على نقاط الضعف في المنظمة.</w:t>
      </w:r>
    </w:p>
    <w:p w14:paraId="73C3F531" w14:textId="77777777" w:rsidR="005B42D7" w:rsidRPr="005B42D7" w:rsidRDefault="00C40373" w:rsidP="001A34A5">
      <w:pPr>
        <w:pStyle w:val="ListParagraph"/>
        <w:numPr>
          <w:ilvl w:val="0"/>
          <w:numId w:val="31"/>
        </w:numPr>
        <w:ind w:left="1080"/>
        <w:rPr>
          <w:rFonts w:cs="Calibri"/>
        </w:rPr>
      </w:pPr>
      <w:r w:rsidRPr="005B42D7">
        <w:rPr>
          <w:rFonts w:cs="Calibri"/>
          <w:b/>
          <w:bCs/>
          <w:rtl/>
        </w:rPr>
        <w:t>تحليل المخاطر</w:t>
      </w:r>
      <w:r w:rsidRPr="005B42D7">
        <w:rPr>
          <w:rFonts w:cs="Calibri"/>
          <w:rtl/>
        </w:rPr>
        <w:t>: يتم تحليل التهديدات ونقاط الضعف المذكورة في الخطوة السابقة من قبل الأشخاص في المنظمة الذين لديهم القدرة على تحديد الأثر المحتمل للمخاطر إذا ما تحققت واحتمالية تحقق المخاطر بالفعل. هذا يؤدي إلى مستوى المخاطر المشار إليه أعلاه.</w:t>
      </w:r>
    </w:p>
    <w:p w14:paraId="1A9347C9" w14:textId="047ABD7C" w:rsidR="00C40373" w:rsidRPr="005B42D7" w:rsidRDefault="00C40373" w:rsidP="001A34A5">
      <w:pPr>
        <w:pStyle w:val="ListParagraph"/>
        <w:numPr>
          <w:ilvl w:val="0"/>
          <w:numId w:val="31"/>
        </w:numPr>
        <w:ind w:left="1080"/>
        <w:rPr>
          <w:rFonts w:cs="Calibri"/>
          <w:rtl/>
        </w:rPr>
      </w:pPr>
      <w:r w:rsidRPr="005B42D7">
        <w:rPr>
          <w:rFonts w:cs="Calibri"/>
          <w:b/>
          <w:bCs/>
          <w:rtl/>
        </w:rPr>
        <w:t>تقييم المخاطر</w:t>
      </w:r>
      <w:r w:rsidRPr="005B42D7">
        <w:rPr>
          <w:rFonts w:cs="Calibri"/>
          <w:rtl/>
        </w:rPr>
        <w:t>: بناءً على مستوى المخاطر الذي تم تحديده خلال تقييم المخاطر، يجب تحديد الإجراءات اللازم اتخاذها.</w:t>
      </w:r>
    </w:p>
    <w:p w14:paraId="079FB334" w14:textId="77777777" w:rsidR="00C40373" w:rsidRPr="005B42D7" w:rsidRDefault="00C40373" w:rsidP="001A34A5">
      <w:pPr>
        <w:spacing w:line="276" w:lineRule="auto"/>
        <w:rPr>
          <w:rFonts w:cs="Calibri"/>
          <w:b/>
          <w:bCs/>
          <w:rtl/>
        </w:rPr>
      </w:pPr>
      <w:r w:rsidRPr="005B42D7">
        <w:rPr>
          <w:rFonts w:cs="Calibri"/>
          <w:b/>
          <w:bCs/>
          <w:rtl/>
        </w:rPr>
        <w:t>تعتمد الإجراءات الخاصة بتخفيف المخاطر بشكل كبير على طبيعة المخاطر، ولكنها تنقسم إلى ثلاث فئات رئيسية:</w:t>
      </w:r>
    </w:p>
    <w:p w14:paraId="289C9DCB" w14:textId="4A9AE7C0" w:rsidR="00C572FE" w:rsidRPr="005B42D7" w:rsidRDefault="00C572FE" w:rsidP="001A34A5">
      <w:pPr>
        <w:pStyle w:val="ListParagraph"/>
        <w:numPr>
          <w:ilvl w:val="0"/>
          <w:numId w:val="2"/>
        </w:numPr>
        <w:spacing w:after="0" w:line="276" w:lineRule="auto"/>
        <w:rPr>
          <w:rFonts w:cs="Calibri"/>
        </w:rPr>
      </w:pPr>
      <w:r w:rsidRPr="005B42D7">
        <w:rPr>
          <w:rFonts w:cs="Calibri"/>
          <w:b/>
          <w:bCs/>
          <w:rtl/>
        </w:rPr>
        <w:t>معالجة المخاطر</w:t>
      </w:r>
      <w:r w:rsidRPr="005B42D7">
        <w:rPr>
          <w:rFonts w:cs="Calibri"/>
          <w:rtl/>
        </w:rPr>
        <w:t>: في هذه الحالة، تقرر اتخاذ إجراء لتقليل احتمالية المخاطر، أو تأثيرها، أو كليهما. الإجراء المتخذ يعرف بوضع ضابطة. الضابطة هي إجراء إداري (كتابة وتنفيذ عملية أو سياسة)، تقني (تنفيذ جدار حماية)، أو فيزيائي (إضافة أقفال للأبواب) لتقليل احتمالية أو تأثير المخاطر.</w:t>
      </w:r>
    </w:p>
    <w:p w14:paraId="7222FC36" w14:textId="08865313" w:rsidR="00C572FE" w:rsidRPr="005B42D7" w:rsidRDefault="00C572FE" w:rsidP="001A34A5">
      <w:pPr>
        <w:pStyle w:val="ListParagraph"/>
        <w:numPr>
          <w:ilvl w:val="0"/>
          <w:numId w:val="2"/>
        </w:numPr>
        <w:spacing w:after="0" w:line="276" w:lineRule="auto"/>
        <w:rPr>
          <w:rFonts w:cs="Calibri"/>
        </w:rPr>
      </w:pPr>
      <w:r w:rsidRPr="005B42D7">
        <w:rPr>
          <w:rFonts w:cs="Calibri"/>
          <w:b/>
          <w:bCs/>
          <w:rtl/>
        </w:rPr>
        <w:t>قبول المخاطر</w:t>
      </w:r>
      <w:r w:rsidRPr="005B42D7">
        <w:rPr>
          <w:rFonts w:cs="Calibri"/>
          <w:rtl/>
        </w:rPr>
        <w:t>: قد يُقرر أن مستوى المخاطر ليس مرتفعًا بما يكفي لتبرير إنفاق الوقت أو المال في معالجة المخاطر. بمعنى آخر، المخاطر عند مستوى مقبول. هذا قرار لا ينبغي اتخاذه بخفة: يجب فقط على مستوى الإدارة المناسب أن يكون قادرًا على قبول المخاطر لنطاق مسؤوليتهم وفقط حتى مستوى مخاطر معين. على سبيل المثال، يمكن أن يكون هناك سياسة تنص على أنه يمكن قبول المخاطر حتى مستوى "متوسط" فقط، وذلك فقط من قبل مستوى الإدارة المسؤول عن جزء المنظمة الذي يتأثر بالمخاطر. هذا المستوى المقبول من المخاطر يعرف باسم "شهية المخاطر".</w:t>
      </w:r>
    </w:p>
    <w:p w14:paraId="01279FAA" w14:textId="77777777" w:rsidR="00C572FE" w:rsidRPr="005B42D7" w:rsidRDefault="00C572FE" w:rsidP="001A34A5">
      <w:pPr>
        <w:pStyle w:val="ListParagraph"/>
        <w:numPr>
          <w:ilvl w:val="0"/>
          <w:numId w:val="2"/>
        </w:numPr>
        <w:spacing w:after="0" w:line="276" w:lineRule="auto"/>
        <w:rPr>
          <w:rFonts w:cs="Calibri"/>
          <w:b/>
          <w:bCs/>
        </w:rPr>
      </w:pPr>
      <w:r w:rsidRPr="005B42D7">
        <w:rPr>
          <w:rFonts w:cs="Calibri"/>
          <w:b/>
          <w:bCs/>
          <w:rtl/>
        </w:rPr>
        <w:t>نقل المخاطر: إ</w:t>
      </w:r>
      <w:r w:rsidRPr="005B42D7">
        <w:rPr>
          <w:rFonts w:cs="Calibri"/>
          <w:rtl/>
        </w:rPr>
        <w:t>ذا كانت طبيعة المخاطر بحيث أن فريقًا آخر، جزءًا آخر من المنظمة، أو حتى طرفًا خارجيًا هو المسؤول عن اتخاذ إجراءات للتعامل مع المخاطر، يمكن نقل المخاطر إليهم. يتضمن النقل التواصل مع الطرف الآخر، شرح المخاطر وتقييمك لها لهم، والحصول على اعترافهم بأنهم مسؤولون عن التعامل مع المخاطر. يمكن للطرف الآخر بعد ذلك أن يقرر بنفسه إذا كان يعتبر من الضروري معالجة المخاطر أم لا. على أي حال، إذا وقعت المخاطر فعليًا، فإن الطرف الآخر هو المسؤول عن تأثير الحدث على الم نظمة. على سبيل المثال، إذا تم تحديد مخاطرة تتمثل في إمكانية دخول الموظفين غير المصرح لهم إلى منطقة محظورة في مبنى، مثل مركز بيانات، قد ترغب في نقل هذه المخاطرة إلى مجموعة داخل المنظمة مسؤولة عن الأمان الفيزيائي للمرافق. يجب على مجموعة الأمن الفيزيائي هذه بعد ذلك الاعتراف بملكية المخاطرة وتحديد ما إذا كانت بحاجة إلى اتخاذ إجراء لتأمين المنطقة المحظورة</w:t>
      </w:r>
      <w:r w:rsidRPr="005B42D7">
        <w:rPr>
          <w:rFonts w:cs="Calibri"/>
        </w:rPr>
        <w:t>.</w:t>
      </w:r>
    </w:p>
    <w:p w14:paraId="7D60060F" w14:textId="6B1FAF25" w:rsidR="009E3476" w:rsidRPr="005B42D7" w:rsidRDefault="005B42D7" w:rsidP="001A34A5">
      <w:pPr>
        <w:pStyle w:val="ListParagraph"/>
        <w:numPr>
          <w:ilvl w:val="0"/>
          <w:numId w:val="2"/>
        </w:numPr>
        <w:spacing w:after="0" w:line="276" w:lineRule="auto"/>
        <w:rPr>
          <w:rFonts w:cs="Calibri"/>
          <w:b/>
          <w:bCs/>
        </w:rPr>
      </w:pPr>
      <w:r w:rsidRPr="005B42D7">
        <w:rPr>
          <w:rFonts w:cs="Calibri"/>
          <w:b/>
          <w:bCs/>
          <w:rtl/>
        </w:rPr>
        <w:t xml:space="preserve">ملاحقة المخاطر: </w:t>
      </w:r>
      <w:r w:rsidRPr="005B42D7">
        <w:rPr>
          <w:rFonts w:cs="Calibri"/>
          <w:rtl/>
        </w:rPr>
        <w:t xml:space="preserve">في حالة المخاطر الإيجابية (الفرص)، قد ترغب المنظمة في ملاحقتها، مما يعني أن يتم تحفيز حدوث المخاطر للحصول على الأثر الإيجابي للمخاطر. يمكن القيام بذلك، على سبيل المثال، عندما </w:t>
      </w:r>
      <w:r w:rsidRPr="005B42D7">
        <w:rPr>
          <w:rFonts w:cs="Calibri"/>
          <w:rtl/>
        </w:rPr>
        <w:lastRenderedPageBreak/>
        <w:t>يتوقع أن تتحسن الظروف المالية، مثل تنظيمات الضرائب أو أسعار الطاقة، مما يجعل تقديم الخدمات أرخص وبالتالي يحسن موقف مقدم الخدمة في السوق.</w:t>
      </w:r>
    </w:p>
    <w:p w14:paraId="3D3009F7" w14:textId="4F8D2C0C" w:rsidR="00C572FE" w:rsidRPr="005B42D7" w:rsidRDefault="00C572FE" w:rsidP="001A34A5">
      <w:pPr>
        <w:spacing w:line="276" w:lineRule="auto"/>
        <w:rPr>
          <w:rFonts w:cs="Calibri"/>
          <w:rtl/>
        </w:rPr>
      </w:pPr>
      <w:r w:rsidRPr="005B42D7">
        <w:rPr>
          <w:rFonts w:cs="Calibri"/>
          <w:rtl/>
        </w:rPr>
        <w:t>إذا تمت معالجة المخاطر، مما يعني وضع شكل من أشكال السيطرة، فيجب أن يكون احتمال و/أو تأثير الخطر أقل من الاحتمال و/أو التأثير الأصلي. وينتج عن ذلك مستوى خطر جديد، يتم حسابه مرة أخرى على أنه الاحتمال × التأثير، والذي يُعرف باسم المخاطر المتبقية. المخاطر المتبقية هي أي مخاطر متبقية بعد وضع الضوابط قيد التنفيذ. غالبًا ما يؤدي التحكم إلى تقليل مستوى الخطر إلى نقطة معينة ولكنه لا يقضي على الخطر تمامًا. المخاطر المتبقية هي مؤشر على ما تبقى من المخاطر بعد معالجتها ويجب أن تكون أقل من مستوى المخاطر المقبول (أي الرغبة في المخاطرة). إذا كان لا يزال أعلى من الرغبة في المخاطرة، فقد يتعين وضع ضوابط إضافية لخفض مستوى المخاطر بشكل كاف.</w:t>
      </w:r>
    </w:p>
    <w:p w14:paraId="19CC1F56" w14:textId="77777777" w:rsidR="00C572FE" w:rsidRPr="005B42D7" w:rsidRDefault="00C572FE" w:rsidP="001A34A5">
      <w:pPr>
        <w:spacing w:line="276" w:lineRule="auto"/>
        <w:rPr>
          <w:rFonts w:cs="Calibri"/>
          <w:rtl/>
        </w:rPr>
      </w:pPr>
    </w:p>
    <w:p w14:paraId="5D8F75FA" w14:textId="77777777" w:rsidR="00C572FE" w:rsidRPr="005B42D7" w:rsidRDefault="00C572FE" w:rsidP="001A34A5">
      <w:pPr>
        <w:spacing w:after="0" w:line="276" w:lineRule="auto"/>
        <w:rPr>
          <w:rFonts w:cs="Calibri"/>
        </w:rPr>
      </w:pPr>
      <w:r w:rsidRPr="005B42D7">
        <w:rPr>
          <w:rFonts w:eastAsiaTheme="majorEastAsia" w:cs="Calibri"/>
          <w:color w:val="0F4761" w:themeColor="accent1" w:themeShade="BF"/>
          <w:sz w:val="28"/>
          <w:szCs w:val="28"/>
          <w:rtl/>
        </w:rPr>
        <w:t>المخاطر المشتركة</w:t>
      </w:r>
    </w:p>
    <w:p w14:paraId="309F3D79" w14:textId="5A70FAF1" w:rsidR="00C572FE" w:rsidRPr="005B42D7" w:rsidRDefault="00C572FE" w:rsidP="001A34A5">
      <w:pPr>
        <w:pStyle w:val="ListParagraph"/>
        <w:numPr>
          <w:ilvl w:val="0"/>
          <w:numId w:val="19"/>
        </w:numPr>
        <w:spacing w:line="276" w:lineRule="auto"/>
        <w:rPr>
          <w:rFonts w:cs="Calibri"/>
          <w:rtl/>
        </w:rPr>
      </w:pPr>
      <w:r w:rsidRPr="005B42D7">
        <w:rPr>
          <w:rFonts w:cs="Calibri"/>
          <w:b/>
          <w:bCs/>
          <w:rtl/>
        </w:rPr>
        <w:t>إهمال إدارة المخاطر.</w:t>
      </w:r>
      <w:r w:rsidRPr="005B42D7">
        <w:rPr>
          <w:rFonts w:cs="Calibri"/>
          <w:rtl/>
        </w:rPr>
        <w:t xml:space="preserve"> ومن خلال وضع إطار عملي وسهل لإدارة المخاطر، لا يلزم أن تكون إدارة المخاطر مرهقة، ولكن يمكن دمجها في العمليات اليومية للمنظمة.</w:t>
      </w:r>
    </w:p>
    <w:p w14:paraId="68060ED7" w14:textId="468F82A0" w:rsidR="00C572FE" w:rsidRPr="005B42D7" w:rsidRDefault="00C572FE" w:rsidP="001A34A5">
      <w:pPr>
        <w:pStyle w:val="ListParagraph"/>
        <w:numPr>
          <w:ilvl w:val="0"/>
          <w:numId w:val="19"/>
        </w:numPr>
        <w:spacing w:line="276" w:lineRule="auto"/>
        <w:rPr>
          <w:rFonts w:cs="Calibri"/>
          <w:rtl/>
        </w:rPr>
      </w:pPr>
      <w:r w:rsidRPr="005B42D7">
        <w:rPr>
          <w:rFonts w:cs="Calibri"/>
          <w:b/>
          <w:bCs/>
          <w:rtl/>
        </w:rPr>
        <w:t>قبول الكثير من المخاطر</w:t>
      </w:r>
      <w:r w:rsidRPr="005B42D7">
        <w:rPr>
          <w:rFonts w:cs="Calibri"/>
          <w:rtl/>
        </w:rPr>
        <w:t xml:space="preserve"> بدلاً من معالجتها. وهذه علامة على أصحاب المخاطر الكسالى - فبدلاً من تحليل المخاطر ووضع الضوابط موضع التنفيذ، فإنهم يتحملون المخاطر ويتجاهلون التأثير المحتمل على نتائج أعمال المنظمة.</w:t>
      </w:r>
    </w:p>
    <w:p w14:paraId="218E72EA" w14:textId="6D507507" w:rsidR="00C572FE" w:rsidRDefault="00C572FE" w:rsidP="001A34A5">
      <w:pPr>
        <w:pStyle w:val="ListParagraph"/>
        <w:numPr>
          <w:ilvl w:val="0"/>
          <w:numId w:val="19"/>
        </w:numPr>
        <w:spacing w:line="276" w:lineRule="auto"/>
        <w:rPr>
          <w:rFonts w:cs="Calibri"/>
        </w:rPr>
      </w:pPr>
      <w:r w:rsidRPr="005B42D7">
        <w:rPr>
          <w:rFonts w:cs="Calibri"/>
          <w:b/>
          <w:bCs/>
          <w:rtl/>
        </w:rPr>
        <w:t>لا يتم فحص الضوابط</w:t>
      </w:r>
      <w:r w:rsidRPr="005B42D7">
        <w:rPr>
          <w:rFonts w:cs="Calibri"/>
          <w:rtl/>
        </w:rPr>
        <w:t xml:space="preserve"> بشكل دوري للتأكد من فعاليتها. عندما يتم وضع ضوابط لمعالجة المخاطر، يجب التحقق من فعاليتها بشكل دوري، لأن التهديدات قد تتغير وتخترق الضوابط في نهاية المطاف. وقد يتعين تشديد الضوابط أو استبدالها بضوابط أخرى لكي تظل فعالة.</w:t>
      </w:r>
    </w:p>
    <w:p w14:paraId="0E9EEA5E" w14:textId="635323DB" w:rsidR="005B42D7" w:rsidRPr="005B42D7" w:rsidRDefault="005B42D7" w:rsidP="001A34A5">
      <w:pPr>
        <w:pStyle w:val="ListParagraph"/>
        <w:numPr>
          <w:ilvl w:val="0"/>
          <w:numId w:val="19"/>
        </w:numPr>
        <w:spacing w:line="276" w:lineRule="auto"/>
        <w:rPr>
          <w:rFonts w:cs="Calibri"/>
        </w:rPr>
      </w:pPr>
      <w:r w:rsidRPr="005B42D7">
        <w:rPr>
          <w:rFonts w:cs="Calibri"/>
          <w:b/>
          <w:bCs/>
          <w:rtl/>
        </w:rPr>
        <w:t>الشخص الذي يُشير إلى المخاطر</w:t>
      </w:r>
      <w:r w:rsidRPr="005B42D7">
        <w:rPr>
          <w:rFonts w:cs="Calibri"/>
          <w:rtl/>
        </w:rPr>
        <w:t xml:space="preserve"> لا يجب أن يملكها تلقائيًا. يجب أن يكون ملكية المخاطر مع الشخص الأنسب للتعامل معها، والذي ليس بالضرورة الشخص الذي أشار إليها أولاً. ستثبط عقلية "لمسها تملكها" في المنظمة الأشخاص من الإشارة إلى المخاطر في المستقبل.</w:t>
      </w:r>
    </w:p>
    <w:p w14:paraId="3D80C443" w14:textId="77777777" w:rsidR="009768F0" w:rsidRPr="005B42D7" w:rsidRDefault="009768F0" w:rsidP="001A34A5">
      <w:pPr>
        <w:spacing w:line="276" w:lineRule="auto"/>
        <w:rPr>
          <w:rFonts w:cs="Calibri"/>
          <w:rtl/>
        </w:rPr>
      </w:pPr>
    </w:p>
    <w:p w14:paraId="22141C77" w14:textId="77777777" w:rsidR="009768F0" w:rsidRPr="005B42D7" w:rsidRDefault="009768F0" w:rsidP="001A34A5">
      <w:pPr>
        <w:pStyle w:val="Heading3"/>
      </w:pPr>
      <w:bookmarkStart w:id="15" w:name="_Toc165051101"/>
      <w:r w:rsidRPr="005B42D7">
        <w:rPr>
          <w:rtl/>
        </w:rPr>
        <w:t>اقرأ المزيد</w:t>
      </w:r>
      <w:bookmarkEnd w:id="15"/>
    </w:p>
    <w:p w14:paraId="39057988" w14:textId="56159F9E" w:rsidR="009768F0" w:rsidRPr="005B42D7" w:rsidRDefault="009768F0" w:rsidP="001A34A5">
      <w:pPr>
        <w:spacing w:line="276" w:lineRule="auto"/>
        <w:rPr>
          <w:rFonts w:cs="Calibri"/>
        </w:rPr>
      </w:pPr>
      <w:r w:rsidRPr="005B42D7">
        <w:rPr>
          <w:rFonts w:cs="Calibri"/>
          <w:rtl/>
        </w:rPr>
        <w:t xml:space="preserve">ارجع إلى موقع </w:t>
      </w:r>
      <w:proofErr w:type="spellStart"/>
      <w:r w:rsidRPr="005B42D7">
        <w:rPr>
          <w:rFonts w:cs="Calibri"/>
        </w:rPr>
        <w:t>ITSM.express</w:t>
      </w:r>
      <w:proofErr w:type="spellEnd"/>
      <w:r w:rsidRPr="005B42D7">
        <w:rPr>
          <w:rFonts w:cs="Calibri"/>
          <w:rtl/>
        </w:rPr>
        <w:t xml:space="preserve"> للحصول على مزيد من التفاصيل حول مفاهيم وممارسات إدارة المخاطر.</w:t>
      </w:r>
    </w:p>
    <w:p w14:paraId="3166C579" w14:textId="77777777" w:rsidR="00DC647C" w:rsidRPr="005B42D7" w:rsidRDefault="00DC647C" w:rsidP="001A34A5">
      <w:pPr>
        <w:spacing w:line="276" w:lineRule="auto"/>
        <w:rPr>
          <w:rFonts w:cs="Calibri"/>
        </w:rPr>
      </w:pPr>
    </w:p>
    <w:p w14:paraId="47D96575" w14:textId="717E6AE2" w:rsidR="009768F0" w:rsidRPr="005B42D7" w:rsidRDefault="009768F0" w:rsidP="001A34A5">
      <w:pPr>
        <w:pStyle w:val="Heading2"/>
        <w:rPr>
          <w:rtl/>
        </w:rPr>
      </w:pPr>
      <w:bookmarkStart w:id="16" w:name="_Toc165051102"/>
      <w:r w:rsidRPr="005B42D7">
        <w:rPr>
          <w:rtl/>
        </w:rPr>
        <w:t>تفاعل المستهلك</w:t>
      </w:r>
      <w:r w:rsidR="00DC647C" w:rsidRPr="005B42D7">
        <w:t xml:space="preserve"> </w:t>
      </w:r>
      <w:r w:rsidR="00DC647C" w:rsidRPr="005B42D7">
        <w:rPr>
          <w:rtl/>
        </w:rPr>
        <w:t>(</w:t>
      </w:r>
      <w:bookmarkStart w:id="17" w:name="_Toc159417902"/>
      <w:r w:rsidR="00DC647C" w:rsidRPr="005B42D7">
        <w:t>Consumer Interaction</w:t>
      </w:r>
      <w:bookmarkEnd w:id="17"/>
      <w:r w:rsidR="00DC647C" w:rsidRPr="005B42D7">
        <w:rPr>
          <w:rtl/>
        </w:rPr>
        <w:t>)</w:t>
      </w:r>
      <w:bookmarkEnd w:id="16"/>
    </w:p>
    <w:p w14:paraId="3F4B0377" w14:textId="3187F547" w:rsidR="00A851FD" w:rsidRPr="005B42D7" w:rsidRDefault="00A851FD" w:rsidP="001A34A5">
      <w:pPr>
        <w:pStyle w:val="Heading3"/>
      </w:pPr>
      <w:bookmarkStart w:id="18" w:name="_Toc165051103"/>
      <w:r w:rsidRPr="005B42D7">
        <w:rPr>
          <w:rtl/>
        </w:rPr>
        <w:t>الاهداف</w:t>
      </w:r>
      <w:bookmarkEnd w:id="18"/>
    </w:p>
    <w:p w14:paraId="64AE4976" w14:textId="77777777" w:rsidR="009768F0" w:rsidRPr="005B42D7" w:rsidRDefault="009768F0" w:rsidP="001A34A5">
      <w:pPr>
        <w:spacing w:line="276" w:lineRule="auto"/>
        <w:rPr>
          <w:rFonts w:cs="Calibri"/>
          <w:rtl/>
        </w:rPr>
      </w:pPr>
      <w:r w:rsidRPr="005B42D7">
        <w:rPr>
          <w:rFonts w:cs="Calibri"/>
          <w:rtl/>
        </w:rPr>
        <w:t>يتم تطوير الخدمة ليتم استخدامها من قبل المستخدمين النهائيين أو المستهلكين. من الممكن تطوير خدمة دون التفاعل مع المستهلكين، لكن هذا سيخلق خدمة قد لا تكون مثيرة للاهتمام بالنسبة لهم وبالتالي لا يتم استخدامها. يجب أن يتم التفاعل مع المستهلكين منذ اللحظة الأولى لتطوير الخدمة حتى لحظة إيقاف تشغيلها.</w:t>
      </w:r>
    </w:p>
    <w:p w14:paraId="2ECD5762" w14:textId="3448B757" w:rsidR="00A851FD" w:rsidRPr="005B42D7" w:rsidRDefault="00A851FD" w:rsidP="001A34A5">
      <w:pPr>
        <w:pStyle w:val="Heading3"/>
        <w:rPr>
          <w:rtl/>
        </w:rPr>
      </w:pPr>
      <w:bookmarkStart w:id="19" w:name="_Toc165051104"/>
      <w:r w:rsidRPr="005B42D7">
        <w:rPr>
          <w:rtl/>
        </w:rPr>
        <w:t>الفوائد</w:t>
      </w:r>
      <w:bookmarkEnd w:id="19"/>
    </w:p>
    <w:p w14:paraId="32039E22" w14:textId="77777777" w:rsidR="009768F0" w:rsidRPr="005B42D7" w:rsidRDefault="009768F0" w:rsidP="001A34A5">
      <w:pPr>
        <w:spacing w:after="0" w:line="276" w:lineRule="auto"/>
        <w:rPr>
          <w:rFonts w:cs="Calibri"/>
        </w:rPr>
      </w:pPr>
      <w:r w:rsidRPr="005B42D7">
        <w:rPr>
          <w:rFonts w:cs="Calibri"/>
          <w:rtl/>
        </w:rPr>
        <w:t>فوائد التفاعل مع المستهلك هي كما يلي:</w:t>
      </w:r>
    </w:p>
    <w:p w14:paraId="698D409C" w14:textId="77777777" w:rsidR="009768F0" w:rsidRPr="005B42D7" w:rsidRDefault="009768F0" w:rsidP="001A34A5">
      <w:pPr>
        <w:pStyle w:val="ListParagraph"/>
        <w:numPr>
          <w:ilvl w:val="0"/>
          <w:numId w:val="1"/>
        </w:numPr>
        <w:spacing w:after="0" w:line="276" w:lineRule="auto"/>
        <w:rPr>
          <w:rFonts w:cs="Calibri"/>
        </w:rPr>
      </w:pPr>
      <w:r w:rsidRPr="005B42D7">
        <w:rPr>
          <w:rFonts w:cs="Calibri"/>
          <w:rtl/>
        </w:rPr>
        <w:t>فهم أفضل لما يحتاجه مستهلكو الخدمة لتحقيق نتائج أعمالهم الخاصة؛</w:t>
      </w:r>
    </w:p>
    <w:p w14:paraId="5567FDE9" w14:textId="41CCD17B" w:rsidR="009768F0" w:rsidRPr="005B42D7" w:rsidRDefault="009768F0" w:rsidP="001A34A5">
      <w:pPr>
        <w:pStyle w:val="ListParagraph"/>
        <w:numPr>
          <w:ilvl w:val="0"/>
          <w:numId w:val="1"/>
        </w:numPr>
        <w:spacing w:after="0" w:line="276" w:lineRule="auto"/>
        <w:rPr>
          <w:rFonts w:cs="Calibri"/>
        </w:rPr>
      </w:pPr>
      <w:r w:rsidRPr="005B42D7">
        <w:rPr>
          <w:rFonts w:cs="Calibri"/>
          <w:rtl/>
        </w:rPr>
        <w:t>التحقق الدوري من تجربة ورضا المستهلك عن الخدمة، بحيث يمكن تحسين الخدمة إذا لزم الأمر؛</w:t>
      </w:r>
    </w:p>
    <w:p w14:paraId="43E6B8E7" w14:textId="2C7A6349" w:rsidR="009768F0" w:rsidRPr="005B42D7" w:rsidRDefault="009768F0" w:rsidP="001A34A5">
      <w:pPr>
        <w:pStyle w:val="ListParagraph"/>
        <w:numPr>
          <w:ilvl w:val="0"/>
          <w:numId w:val="1"/>
        </w:numPr>
        <w:spacing w:after="0" w:line="276" w:lineRule="auto"/>
        <w:rPr>
          <w:rFonts w:cs="Calibri"/>
        </w:rPr>
      </w:pPr>
      <w:r w:rsidRPr="005B42D7">
        <w:rPr>
          <w:rFonts w:cs="Calibri"/>
          <w:rtl/>
        </w:rPr>
        <w:lastRenderedPageBreak/>
        <w:t>التقارير الدورية للمستهلكين حول أداء الخدمة بحيث يمكنهم التحقق من أداء الخدمة كما هو متوقع ومتفق عليه؛</w:t>
      </w:r>
    </w:p>
    <w:p w14:paraId="1D854822" w14:textId="716C9757" w:rsidR="009768F0" w:rsidRPr="005B42D7" w:rsidRDefault="009768F0" w:rsidP="001A34A5">
      <w:pPr>
        <w:pStyle w:val="ListParagraph"/>
        <w:numPr>
          <w:ilvl w:val="0"/>
          <w:numId w:val="1"/>
        </w:numPr>
        <w:spacing w:after="0" w:line="276" w:lineRule="auto"/>
        <w:rPr>
          <w:rFonts w:cs="Calibri"/>
        </w:rPr>
      </w:pPr>
      <w:r w:rsidRPr="005B42D7">
        <w:rPr>
          <w:rFonts w:cs="Calibri"/>
          <w:rtl/>
        </w:rPr>
        <w:t>إرشادات لتطوير الخدمة للتأكد من أن الخدمة تلبي احتياجات المستهلكين.</w:t>
      </w:r>
    </w:p>
    <w:p w14:paraId="3333F790" w14:textId="77777777" w:rsidR="00A851FD" w:rsidRPr="005B42D7" w:rsidRDefault="00A851FD" w:rsidP="001A34A5">
      <w:pPr>
        <w:pStyle w:val="ListParagraph"/>
        <w:spacing w:after="0" w:line="276" w:lineRule="auto"/>
        <w:rPr>
          <w:rFonts w:cs="Calibri"/>
        </w:rPr>
      </w:pPr>
    </w:p>
    <w:p w14:paraId="574E6530" w14:textId="77777777" w:rsidR="00A851FD" w:rsidRPr="005B42D7" w:rsidRDefault="00A851FD" w:rsidP="001A34A5">
      <w:pPr>
        <w:spacing w:line="276" w:lineRule="auto"/>
        <w:rPr>
          <w:rFonts w:eastAsiaTheme="majorEastAsia" w:cs="Calibri"/>
          <w:color w:val="0F4761" w:themeColor="accent1" w:themeShade="BF"/>
          <w:sz w:val="28"/>
          <w:szCs w:val="28"/>
          <w:rtl/>
        </w:rPr>
      </w:pPr>
      <w:r w:rsidRPr="005B42D7">
        <w:rPr>
          <w:rFonts w:eastAsiaTheme="majorEastAsia" w:cs="Calibri"/>
          <w:color w:val="0F4761" w:themeColor="accent1" w:themeShade="BF"/>
          <w:sz w:val="28"/>
          <w:szCs w:val="28"/>
          <w:rtl/>
        </w:rPr>
        <w:t>المفاهيم الرئيسية</w:t>
      </w:r>
    </w:p>
    <w:p w14:paraId="49AD3879" w14:textId="22745367" w:rsidR="009768F0" w:rsidRPr="005B42D7" w:rsidRDefault="009768F0" w:rsidP="001A34A5">
      <w:pPr>
        <w:spacing w:line="276" w:lineRule="auto"/>
        <w:rPr>
          <w:rFonts w:cs="Calibri"/>
          <w:rtl/>
        </w:rPr>
      </w:pPr>
      <w:r w:rsidRPr="005B42D7">
        <w:rPr>
          <w:rFonts w:cs="Calibri"/>
          <w:rtl/>
        </w:rPr>
        <w:t>نادرًا ما يهتم المستهلكون بخدمتك بسبب الخدمة نفسها: عادةً ما يرغبون في استخدام الخدمة لتحقيق أهدافهم الخاصة. بطريقة ما، يستمد المستهلكون قيمة من استخدام خدمتك لتحقيق نتائجهم الخاصة. قد تكون هذه القيمة التي يحصل عليها المستهلك مختلفة تمامًا عن القيمة التي تحصل عليها أنت كمزود للخدمة: قد تكون قيمتك هي الحصول على الإيرادات، وإرضاء العملاء، وكسب حصة في السوق أو دعم نتائج أعمال شركتك الأوسع. يرى مستهلك الخدمة عادةً الخدمة كممكن لنتائجه الخاصة، مثل القدرة على إرسال واستقبال الرسائل الإلكترونية، ومعالجة البيانات، وإدارة المعاملات المالية.</w:t>
      </w:r>
    </w:p>
    <w:p w14:paraId="2C3253B2" w14:textId="77777777" w:rsidR="009768F0" w:rsidRPr="005B42D7" w:rsidRDefault="009768F0" w:rsidP="001A34A5">
      <w:pPr>
        <w:spacing w:line="276" w:lineRule="auto"/>
        <w:rPr>
          <w:rFonts w:cs="Calibri"/>
          <w:rtl/>
        </w:rPr>
      </w:pPr>
      <w:r w:rsidRPr="005B42D7">
        <w:rPr>
          <w:rFonts w:cs="Calibri"/>
          <w:rtl/>
        </w:rPr>
        <w:t>الخطوة الأولى في التفاعل مع المستهلكين (المحتملين أو الحاليين) لخدمتك هي تحديد ما يعتقدون أنه قيمة الخدمة. هذا سؤال بسيط جدًا، ولكنه أيضًا الأهم إذا كنت ترغب في القدرة على جعل المستهلكين يستخدمون خدمتك. من بيان القيمة، تتبع متطلبات الخدمة، فضلاً عن أساس تكوين العلاقات مع المستهلكين.</w:t>
      </w:r>
    </w:p>
    <w:p w14:paraId="14F8A8E7" w14:textId="77777777" w:rsidR="009768F0" w:rsidRPr="005B42D7" w:rsidRDefault="009768F0" w:rsidP="001A34A5">
      <w:pPr>
        <w:spacing w:line="276" w:lineRule="auto"/>
        <w:rPr>
          <w:rFonts w:cs="Calibri"/>
          <w:rtl/>
        </w:rPr>
      </w:pPr>
    </w:p>
    <w:p w14:paraId="57F6BBC2" w14:textId="04082235" w:rsidR="00324ABE" w:rsidRPr="005B42D7" w:rsidRDefault="009768F0" w:rsidP="001A34A5">
      <w:pPr>
        <w:pStyle w:val="Heading3"/>
      </w:pPr>
      <w:bookmarkStart w:id="20" w:name="_Toc165051105"/>
      <w:r w:rsidRPr="005B42D7">
        <w:rPr>
          <w:rtl/>
        </w:rPr>
        <w:t>العملية</w:t>
      </w:r>
      <w:bookmarkEnd w:id="20"/>
    </w:p>
    <w:p w14:paraId="6C1C0379" w14:textId="77777777" w:rsidR="009768F0" w:rsidRPr="005B42D7" w:rsidRDefault="009768F0" w:rsidP="001A34A5">
      <w:pPr>
        <w:spacing w:line="276" w:lineRule="auto"/>
        <w:rPr>
          <w:rFonts w:cs="Calibri"/>
          <w:rtl/>
        </w:rPr>
      </w:pPr>
      <w:r w:rsidRPr="005B42D7">
        <w:rPr>
          <w:rFonts w:cs="Calibri"/>
          <w:rtl/>
        </w:rPr>
        <w:t>من تعريف قيمة المستهلك هذه، يمكنك مواصلة استنباط المتطلبات التي يحتاجونها من الخدمة التي تقدمها. ما الجوانب في خدمة البريد الإلكتروني التي يحتاجونها لأداء وظائفهم بأكثر الطرق فعالية (على سبيل المثال، صناديق بريد مشتركة، إرسال مجدول، إلخ.)؟ ما الجوانب في خدمة مالية التي يحتاجونها لتحقيق نتائج أعمالهم (على سبيل المثال، الرواتب، المحاسبة، إلخ.)؟</w:t>
      </w:r>
    </w:p>
    <w:p w14:paraId="63F0C14F" w14:textId="5FD7C055" w:rsidR="009768F0" w:rsidRPr="005B42D7" w:rsidRDefault="009768F0" w:rsidP="001A34A5">
      <w:pPr>
        <w:spacing w:line="276" w:lineRule="auto"/>
        <w:rPr>
          <w:rFonts w:cs="Calibri"/>
          <w:rtl/>
        </w:rPr>
      </w:pPr>
      <w:r w:rsidRPr="005B42D7">
        <w:rPr>
          <w:rFonts w:cs="Calibri"/>
          <w:rtl/>
        </w:rPr>
        <w:t>سيكون لدى المستهلكين المختلفين متطلبات مختلفة. من المنطقي جمع قائمة بالمتطلبات الفعلية والمحتملة لخدمتك وتحديد الأولويات لها بناءً على ما يحتاجه غالبية المستهلكين وما يمكن تحقيقه في إطار زمني معين. سيكون هناك مجموعة من المتطلبات الخدمية المشتركة بين غالبية المستهلكين التي يجب اعتبارها جزءًا من الخدمة الأساسية. ثم هناك متطلبات تمتد الخدمة الأساسية وتضيف وظائف تفيد مجموعة كبيرة من المستهلكين: يمكن اعتبار هذه الوظائف "وظائف متميزة" في البداية أو يتم وضعها على خارطة طريق للتطوير في المستقبل القريب.</w:t>
      </w:r>
    </w:p>
    <w:p w14:paraId="59A08FB1" w14:textId="77777777" w:rsidR="009768F0" w:rsidRPr="005B42D7" w:rsidRDefault="009768F0" w:rsidP="001A34A5">
      <w:pPr>
        <w:spacing w:line="276" w:lineRule="auto"/>
        <w:rPr>
          <w:rFonts w:cs="Calibri"/>
          <w:rtl/>
        </w:rPr>
      </w:pPr>
      <w:r w:rsidRPr="005B42D7">
        <w:rPr>
          <w:rFonts w:cs="Calibri"/>
          <w:rtl/>
        </w:rPr>
        <w:t>الفئة الثالثة من المتطلبات هي المتطلبات المخصصة تمامًا والتي تنطبق فقط على فرد واحد أو مجموعة من المستهلكين. بالنسبة لهذه الأمور، عليك أن تفكر فيما إذا كان الأمر يستحق تطوير خدمة مخصصة بالكامل لعدد قليل من المستهلكين أم لا. يعتمد ذلك على نموذج عملك الخاص إذا كنت تريد التركيز بشكل أساسي على الخدمات القياسية أو لديك المرونة اللازمة لتخصيصها.</w:t>
      </w:r>
    </w:p>
    <w:p w14:paraId="7FB55708" w14:textId="77777777" w:rsidR="009768F0" w:rsidRPr="005B42D7" w:rsidRDefault="009768F0" w:rsidP="001A34A5">
      <w:pPr>
        <w:spacing w:line="276" w:lineRule="auto"/>
        <w:rPr>
          <w:rFonts w:cs="Calibri"/>
          <w:rtl/>
        </w:rPr>
      </w:pPr>
      <w:r w:rsidRPr="005B42D7">
        <w:rPr>
          <w:rFonts w:cs="Calibri"/>
          <w:rtl/>
        </w:rPr>
        <w:t>متطلبات المستهلك، بالإضافة إلى متطلباتك المجمعة داخليًا، تغذي عملية تطوير الخدمة. ستتم مناقشة هذه العملية لاحقًا في قسم الإنتاج في هذا الكتاب.</w:t>
      </w:r>
    </w:p>
    <w:p w14:paraId="48F30A3A" w14:textId="586F5BB9" w:rsidR="009768F0" w:rsidRPr="005B42D7" w:rsidRDefault="009768F0" w:rsidP="001A34A5">
      <w:pPr>
        <w:spacing w:line="276" w:lineRule="auto"/>
        <w:rPr>
          <w:rFonts w:cs="Calibri"/>
          <w:rtl/>
        </w:rPr>
      </w:pPr>
      <w:r w:rsidRPr="005B42D7">
        <w:rPr>
          <w:rFonts w:cs="Calibri"/>
          <w:rtl/>
        </w:rPr>
        <w:t>لا تنتهي العلاقات مع مستهلكي خدمتك بمجرد جمع المتطلبات وبيع الخدمة لهم أو تقديمها لهم. يجب أن يشارك المستهلكون في كل خطوة على الطريق حتى يتمكنوا من التعبير عن ملاحظاتهم حول الخدمة التي تقدمها لهم. يُعرف هذا بإدارة تجربة المستهلك (</w:t>
      </w:r>
      <w:r w:rsidRPr="005B42D7">
        <w:rPr>
          <w:rFonts w:cs="Calibri"/>
        </w:rPr>
        <w:t>CX</w:t>
      </w:r>
      <w:r w:rsidRPr="005B42D7">
        <w:rPr>
          <w:rFonts w:cs="Calibri"/>
          <w:rtl/>
        </w:rPr>
        <w:t>)، وعلى مستوى المستخدم النهائي، إدارة تجربة المستخدم (</w:t>
      </w:r>
      <w:r w:rsidRPr="005B42D7">
        <w:rPr>
          <w:rFonts w:cs="Calibri"/>
        </w:rPr>
        <w:t>UX</w:t>
      </w:r>
      <w:r w:rsidRPr="005B42D7">
        <w:rPr>
          <w:rFonts w:cs="Calibri"/>
          <w:rtl/>
        </w:rPr>
        <w:t xml:space="preserve">). يغطي </w:t>
      </w:r>
      <w:r w:rsidRPr="005B42D7">
        <w:rPr>
          <w:rFonts w:cs="Calibri"/>
        </w:rPr>
        <w:t>CX/UX</w:t>
      </w:r>
      <w:r w:rsidRPr="005B42D7">
        <w:rPr>
          <w:rFonts w:cs="Calibri"/>
          <w:rtl/>
        </w:rPr>
        <w:t xml:space="preserve"> كامل شعور مستخدمي خدمتك تجاهها. يتضمن ذلك سهولة الاستخدام، والوظائف، وتجربتهم عند الحصول على الخدمة، والفواتير (إن أمكن)، والرعاية اللاحقة</w:t>
      </w:r>
      <w:r w:rsidR="0013322C" w:rsidRPr="005B42D7">
        <w:rPr>
          <w:rFonts w:cs="Calibri"/>
          <w:rtl/>
        </w:rPr>
        <w:t xml:space="preserve"> أو خدمة ما بعد البيع</w:t>
      </w:r>
      <w:r w:rsidRPr="005B42D7">
        <w:rPr>
          <w:rFonts w:cs="Calibri"/>
          <w:rtl/>
        </w:rPr>
        <w:t xml:space="preserve">، وطلبات التغيير، وحل الحوادث وأي تحسينات تجريها لهم. في كل مرة يتفاعل فيها المستهلك مع مؤسستك أو الخدمة التي تقدمها، تكون هناك نقطة اتصال وكل </w:t>
      </w:r>
      <w:r w:rsidRPr="005B42D7">
        <w:rPr>
          <w:rFonts w:cs="Calibri"/>
          <w:rtl/>
        </w:rPr>
        <w:lastRenderedPageBreak/>
        <w:t>نقطة اتصال تؤدي إلى حصول المستهلك على تجربة معينة. يتمثل جوهر إدارة علاقات المستهلك في أنه يمكنك تحديد تجربة العميل في نقاط الاتصال تلك، وأخذها في الاعتبار، وتنفيذ التحسينات إذا لزم الأمر، إذا أخبرتك تجربة العميل بذلك.</w:t>
      </w:r>
    </w:p>
    <w:p w14:paraId="43DAC6EB" w14:textId="61505D20" w:rsidR="0013322C" w:rsidRPr="005B42D7" w:rsidRDefault="0013322C" w:rsidP="001A34A5">
      <w:pPr>
        <w:spacing w:line="276" w:lineRule="auto"/>
        <w:rPr>
          <w:rFonts w:cs="Calibri"/>
          <w:rtl/>
        </w:rPr>
      </w:pPr>
      <w:r w:rsidRPr="005B42D7">
        <w:rPr>
          <w:rFonts w:cs="Calibri"/>
          <w:b/>
          <w:bCs/>
          <w:rtl/>
        </w:rPr>
        <w:t>أثناء مراقبة احتياجات العملاء، لا تنس احتياجات موظفيك:</w:t>
      </w:r>
      <w:r w:rsidRPr="005B42D7">
        <w:rPr>
          <w:rFonts w:cs="Calibri"/>
          <w:rtl/>
        </w:rPr>
        <w:t xml:space="preserve"> فخبرة الموظف هي أساس تقديم الخدمات الناجحة. إن الموظفين هم الذين يقومون بكل العمل من أجل العملاء، ولذلك من المهم التأكد من أنهم يشعرون بالسعادة أثناء أداء وظائفهم. يمكن قياس تجربة الموظف بطرق مشابهة لتجربة العملاء، ولكن من خلال إجراء استبيانات منتظمة أو عن طريق الحصول على تعليقات في المناقشات الفردية أو على مستوى الفريق. وينبغي بعد ذلك نقل هذه التعليقات إلى عملية التحسين المستمر لإجراء تغييرات على الخدمات عند الحاجة.</w:t>
      </w:r>
    </w:p>
    <w:p w14:paraId="5063106D" w14:textId="3B0E049B" w:rsidR="009768F0" w:rsidRPr="005B42D7" w:rsidRDefault="0013322C" w:rsidP="001A34A5">
      <w:pPr>
        <w:spacing w:line="276" w:lineRule="auto"/>
        <w:rPr>
          <w:rFonts w:cs="Calibri"/>
          <w:rtl/>
        </w:rPr>
      </w:pPr>
      <w:r w:rsidRPr="005B42D7">
        <w:rPr>
          <w:rFonts w:cs="Calibri"/>
          <w:rtl/>
        </w:rPr>
        <w:t>الجانب الأخير من التفاعل مع المستهلكين هو تزويدهم بتقارير حول الخدمة التي يأخذونها منك. يمكن أن يكون لهذا أشكال مختلفة، ولكنه يعتمد غالبًا على أهداف خدمة معينة تتفق عليها مع المستهلكين. يمكن أن تكون أهداف الخدمة مشابهة لما يلي:</w:t>
      </w:r>
    </w:p>
    <w:p w14:paraId="71879E3E" w14:textId="5B6CA8CD" w:rsidR="0013322C" w:rsidRPr="005B42D7" w:rsidRDefault="0013322C" w:rsidP="001A34A5">
      <w:pPr>
        <w:pStyle w:val="ListParagraph"/>
        <w:numPr>
          <w:ilvl w:val="0"/>
          <w:numId w:val="1"/>
        </w:numPr>
        <w:spacing w:line="276" w:lineRule="auto"/>
        <w:rPr>
          <w:rFonts w:cs="Calibri"/>
          <w:rtl/>
        </w:rPr>
      </w:pPr>
      <w:r w:rsidRPr="005B42D7">
        <w:rPr>
          <w:rFonts w:cs="Calibri"/>
          <w:rtl/>
        </w:rPr>
        <w:t>الاستجابة في الوقت المناسب لطلبات الخدمة والحوادث وطلبات التغيير؛</w:t>
      </w:r>
    </w:p>
    <w:p w14:paraId="7ACEB6DE" w14:textId="6105BE4B" w:rsidR="0013322C" w:rsidRPr="005B42D7" w:rsidRDefault="0013322C" w:rsidP="001A34A5">
      <w:pPr>
        <w:pStyle w:val="ListParagraph"/>
        <w:numPr>
          <w:ilvl w:val="0"/>
          <w:numId w:val="1"/>
        </w:numPr>
        <w:spacing w:line="276" w:lineRule="auto"/>
        <w:rPr>
          <w:rFonts w:cs="Calibri"/>
          <w:rtl/>
        </w:rPr>
      </w:pPr>
      <w:r w:rsidRPr="005B42D7">
        <w:rPr>
          <w:rFonts w:cs="Calibri"/>
          <w:rtl/>
        </w:rPr>
        <w:t>توفر الخدمة.</w:t>
      </w:r>
    </w:p>
    <w:p w14:paraId="674A56B6" w14:textId="5321157F" w:rsidR="0013322C" w:rsidRPr="005B42D7" w:rsidRDefault="0013322C" w:rsidP="001A34A5">
      <w:pPr>
        <w:pStyle w:val="ListParagraph"/>
        <w:numPr>
          <w:ilvl w:val="0"/>
          <w:numId w:val="1"/>
        </w:numPr>
        <w:spacing w:line="276" w:lineRule="auto"/>
        <w:rPr>
          <w:rFonts w:cs="Calibri"/>
          <w:rtl/>
        </w:rPr>
      </w:pPr>
      <w:r w:rsidRPr="005B42D7">
        <w:rPr>
          <w:rFonts w:cs="Calibri"/>
          <w:rtl/>
        </w:rPr>
        <w:t>أداء الخدمة؛</w:t>
      </w:r>
    </w:p>
    <w:p w14:paraId="29ED6BE5" w14:textId="6E0E3D26" w:rsidR="0013322C" w:rsidRPr="005B42D7" w:rsidRDefault="0013322C" w:rsidP="001A34A5">
      <w:pPr>
        <w:pStyle w:val="ListParagraph"/>
        <w:numPr>
          <w:ilvl w:val="0"/>
          <w:numId w:val="1"/>
        </w:numPr>
        <w:spacing w:line="276" w:lineRule="auto"/>
        <w:rPr>
          <w:rFonts w:cs="Calibri"/>
          <w:rtl/>
        </w:rPr>
      </w:pPr>
      <w:r w:rsidRPr="005B42D7">
        <w:rPr>
          <w:rFonts w:cs="Calibri"/>
          <w:rtl/>
        </w:rPr>
        <w:t>موثوقية الخدمة.</w:t>
      </w:r>
    </w:p>
    <w:p w14:paraId="1024809F" w14:textId="77777777" w:rsidR="00CF141F" w:rsidRPr="00CF141F" w:rsidRDefault="00CF141F" w:rsidP="001A34A5">
      <w:pPr>
        <w:pStyle w:val="ListParagraph"/>
        <w:numPr>
          <w:ilvl w:val="0"/>
          <w:numId w:val="1"/>
        </w:numPr>
        <w:spacing w:line="276" w:lineRule="auto"/>
        <w:rPr>
          <w:rFonts w:cs="Calibri"/>
        </w:rPr>
      </w:pPr>
      <w:r w:rsidRPr="00CF141F">
        <w:rPr>
          <w:rFonts w:cs="Calibri"/>
          <w:rtl/>
        </w:rPr>
        <w:t>تجربة المستهلك (تشمل سهولة الاستخدام، الدعم الفعّال للمستخدم النهائي، وميزات الخدمة المناسبة للغرض)؛</w:t>
      </w:r>
    </w:p>
    <w:p w14:paraId="6BCBA12A" w14:textId="1A898DFB" w:rsidR="00324ABE" w:rsidRPr="005B42D7" w:rsidRDefault="0013322C" w:rsidP="001A34A5">
      <w:pPr>
        <w:pStyle w:val="ListParagraph"/>
        <w:numPr>
          <w:ilvl w:val="0"/>
          <w:numId w:val="1"/>
        </w:numPr>
        <w:spacing w:line="276" w:lineRule="auto"/>
        <w:rPr>
          <w:rFonts w:cs="Calibri"/>
        </w:rPr>
      </w:pPr>
      <w:r w:rsidRPr="005B42D7">
        <w:rPr>
          <w:rFonts w:cs="Calibri"/>
          <w:rtl/>
        </w:rPr>
        <w:t>دقة الخدمة. إلخ.</w:t>
      </w:r>
    </w:p>
    <w:p w14:paraId="3A47537E" w14:textId="77777777" w:rsidR="00CF141F" w:rsidRPr="00CF141F" w:rsidRDefault="00CF141F" w:rsidP="001A34A5">
      <w:pPr>
        <w:spacing w:line="276" w:lineRule="auto"/>
        <w:rPr>
          <w:rFonts w:cs="Calibri"/>
          <w:rtl/>
        </w:rPr>
      </w:pPr>
      <w:r w:rsidRPr="00CF141F">
        <w:rPr>
          <w:rFonts w:cs="Calibri"/>
          <w:rtl/>
        </w:rPr>
        <w:t>يمكن أن تكون أهداف الخدمة جزءًا من عقد افتراضي أو أن تُخصص لمستهلكين معينين. في كلتا الحالتين، يُشار إليها ضمن اتفاقية مستوى الخدمة (</w:t>
      </w:r>
      <w:r w:rsidRPr="00CF141F">
        <w:rPr>
          <w:rFonts w:cs="Calibri"/>
        </w:rPr>
        <w:t>SLA</w:t>
      </w:r>
      <w:r w:rsidRPr="00CF141F">
        <w:rPr>
          <w:rFonts w:cs="Calibri"/>
          <w:rtl/>
        </w:rPr>
        <w:t>) أو، إذا كان التركيز أكثر على تجربة العميل/المستخدم (</w:t>
      </w:r>
      <w:r w:rsidRPr="00CF141F">
        <w:rPr>
          <w:rFonts w:cs="Calibri"/>
        </w:rPr>
        <w:t>CX/UX</w:t>
      </w:r>
      <w:r w:rsidRPr="00CF141F">
        <w:rPr>
          <w:rFonts w:cs="Calibri"/>
          <w:rtl/>
        </w:rPr>
        <w:t>)، يمكن أن تتضمن اتفاقية مستوى التجربة (</w:t>
      </w:r>
      <w:r w:rsidRPr="00CF141F">
        <w:rPr>
          <w:rFonts w:cs="Calibri"/>
        </w:rPr>
        <w:t>XLA</w:t>
      </w:r>
      <w:r w:rsidRPr="00CF141F">
        <w:rPr>
          <w:rFonts w:cs="Calibri"/>
          <w:rtl/>
        </w:rPr>
        <w:t>).</w:t>
      </w:r>
    </w:p>
    <w:p w14:paraId="60C987BC" w14:textId="6C2F254B" w:rsidR="00324ABE" w:rsidRPr="005B42D7" w:rsidRDefault="00C37CAA" w:rsidP="001A34A5">
      <w:pPr>
        <w:pStyle w:val="Heading3"/>
        <w:rPr>
          <w:rtl/>
        </w:rPr>
      </w:pPr>
      <w:bookmarkStart w:id="21" w:name="_Toc165051106"/>
      <w:r w:rsidRPr="005B42D7">
        <w:rPr>
          <w:rtl/>
        </w:rPr>
        <w:t>المشاكل</w:t>
      </w:r>
      <w:r w:rsidR="0013322C" w:rsidRPr="005B42D7">
        <w:rPr>
          <w:rtl/>
        </w:rPr>
        <w:t xml:space="preserve"> الشائعة</w:t>
      </w:r>
      <w:bookmarkEnd w:id="21"/>
    </w:p>
    <w:p w14:paraId="28285889" w14:textId="77777777" w:rsidR="000F558F" w:rsidRPr="005B42D7" w:rsidRDefault="000F558F" w:rsidP="001A34A5">
      <w:pPr>
        <w:spacing w:line="276" w:lineRule="auto"/>
        <w:rPr>
          <w:rFonts w:cs="Calibri"/>
          <w:rtl/>
        </w:rPr>
      </w:pPr>
      <w:r w:rsidRPr="005B42D7">
        <w:rPr>
          <w:rFonts w:cs="Calibri"/>
          <w:rtl/>
        </w:rPr>
        <w:t>- الموقف الذي يناسب الجميع. وهذا يعني أنه من المتوقع أن يكون جميع المستهلكين سعداء بنفس القدر بالخدمة، بغض النظر عن احتياجاتهم الخاصة. من الناحية العملية، كل مستهلك لديه رأي مختلف حول ما يجب أن تقدمه الخدمة له، لذلك قد تكون هناك حاجة إلى التخصيص لجعل الخدمة تناسب احتياجاته الفردية.</w:t>
      </w:r>
    </w:p>
    <w:p w14:paraId="2ED93EB6" w14:textId="77777777" w:rsidR="000F558F" w:rsidRPr="005B42D7" w:rsidRDefault="000F558F" w:rsidP="001A34A5">
      <w:pPr>
        <w:spacing w:line="276" w:lineRule="auto"/>
        <w:rPr>
          <w:rFonts w:cs="Calibri"/>
          <w:rtl/>
        </w:rPr>
      </w:pPr>
      <w:r w:rsidRPr="005B42D7">
        <w:rPr>
          <w:rFonts w:cs="Calibri"/>
          <w:rtl/>
        </w:rPr>
        <w:t>- تفاعل المستهلك لا يحدث بشكل متكرر بما فيه الكفاية. يعتمد ذلك على نوع المستهلك إذا كانت هناك حاجة إلى تفاعل منتظم أكثر أو أقل معهم. يفضل بعض المستهلكين التقارير الشهرية، والبعض الآخر لا بأس بتقرير الأداء السنوي. قد تكون هناك حاجة إلى تخصيص تفاعل المستهلك لضبط تردده بما يتوافق مع احتياجات المستهلكين الأفراد.</w:t>
      </w:r>
    </w:p>
    <w:p w14:paraId="5F47A146" w14:textId="77777777" w:rsidR="000F558F" w:rsidRPr="005B42D7" w:rsidRDefault="000F558F" w:rsidP="001A34A5">
      <w:pPr>
        <w:spacing w:line="276" w:lineRule="auto"/>
        <w:rPr>
          <w:rFonts w:cs="Calibri"/>
          <w:rtl/>
        </w:rPr>
      </w:pPr>
      <w:r w:rsidRPr="005B42D7">
        <w:rPr>
          <w:rFonts w:cs="Calibri"/>
          <w:rtl/>
        </w:rPr>
        <w:t>- التفاعل يحدث بنفس الطريقة لجميع المستهلكين. وكما هو الحال مع التردد، قد يحتاج نوع تفاعل المستهلك إلى التخصيص من أجل تلبية احتياجاته وتوقعاته المحددة.</w:t>
      </w:r>
    </w:p>
    <w:p w14:paraId="28320133" w14:textId="5A02D1C2" w:rsidR="000F558F" w:rsidRPr="005B42D7" w:rsidRDefault="000F558F" w:rsidP="001A34A5">
      <w:pPr>
        <w:spacing w:line="276" w:lineRule="auto"/>
        <w:rPr>
          <w:rFonts w:cs="Calibri"/>
          <w:rtl/>
        </w:rPr>
      </w:pPr>
      <w:r w:rsidRPr="005B42D7">
        <w:rPr>
          <w:rFonts w:cs="Calibri"/>
          <w:rtl/>
        </w:rPr>
        <w:t>- لا تتوافق الأهداف الداخلية مع اتفاقيات مستوى الخدمة الخاصة بالمستهلك. وهذا أمر شائع جدًا للأسف: قد لا تتماشى مؤشرات الأداء الرئيسية للفرق التي تدعم الخدمة مع ما تم الاتفاق عليه في اتفاقيات مستوى الخدمة الخاصة بالمستهلك. على سبيل المثال، قد تجعل أهداف وقت الاستجابة الداخلية من المستحيل تلبية اتفاقية مستوى الخدمة الخاصة بوقت الاستجابة مع المستهلك. يجب مواءمة الأهداف الداخلية والخارجية ويجب أن يكون الموظفون الذين يدعمون الخدمات على دراية بمؤشرات الأداء الرئيسية الخاصة بهم واتفاقيات مستوى الخدمة الخاصة بالمستهلكين.</w:t>
      </w:r>
    </w:p>
    <w:p w14:paraId="6306DCC6" w14:textId="77777777" w:rsidR="000F558F" w:rsidRPr="005B42D7" w:rsidRDefault="000F558F" w:rsidP="001A34A5">
      <w:pPr>
        <w:spacing w:line="276" w:lineRule="auto"/>
        <w:rPr>
          <w:rFonts w:cs="Calibri"/>
        </w:rPr>
      </w:pPr>
    </w:p>
    <w:p w14:paraId="69DA54B0" w14:textId="4DDB6912" w:rsidR="00324ABE" w:rsidRPr="005B42D7" w:rsidRDefault="009023B6" w:rsidP="001A34A5">
      <w:pPr>
        <w:pStyle w:val="Heading3"/>
      </w:pPr>
      <w:bookmarkStart w:id="22" w:name="_Toc165051107"/>
      <w:r w:rsidRPr="005B42D7">
        <w:rPr>
          <w:rtl/>
        </w:rPr>
        <w:t>إقرأ المزيد</w:t>
      </w:r>
      <w:bookmarkEnd w:id="22"/>
    </w:p>
    <w:p w14:paraId="3C756B6D" w14:textId="1510F7D6" w:rsidR="00FA3A91" w:rsidRPr="005B42D7" w:rsidRDefault="000F558F" w:rsidP="001A34A5">
      <w:pPr>
        <w:spacing w:line="276" w:lineRule="auto"/>
        <w:rPr>
          <w:rFonts w:cs="Calibri"/>
        </w:rPr>
      </w:pPr>
      <w:r w:rsidRPr="005B42D7">
        <w:rPr>
          <w:rFonts w:cs="Calibri"/>
          <w:rtl/>
        </w:rPr>
        <w:t xml:space="preserve">ارجع إلى موقع </w:t>
      </w:r>
      <w:proofErr w:type="spellStart"/>
      <w:r w:rsidRPr="005B42D7">
        <w:rPr>
          <w:rFonts w:cs="Calibri"/>
        </w:rPr>
        <w:t>ITSM.express</w:t>
      </w:r>
      <w:proofErr w:type="spellEnd"/>
      <w:r w:rsidRPr="005B42D7">
        <w:rPr>
          <w:rFonts w:cs="Calibri"/>
          <w:rtl/>
        </w:rPr>
        <w:t xml:space="preserve"> للحصول على مزيد من التفاصيل حول تفاعل العملاء، بما في ذلك قياس تجربة العملاء وإعداد التقارير عنها.</w:t>
      </w:r>
    </w:p>
    <w:p w14:paraId="629D5989" w14:textId="405712AE" w:rsidR="00D73B95" w:rsidRPr="005B42D7" w:rsidRDefault="00D73B95" w:rsidP="001A34A5">
      <w:pPr>
        <w:pStyle w:val="Heading3"/>
      </w:pPr>
      <w:r w:rsidRPr="005B42D7">
        <w:br w:type="page"/>
      </w:r>
    </w:p>
    <w:p w14:paraId="6ED557B2" w14:textId="2798D222" w:rsidR="00D73B95" w:rsidRDefault="000F558F" w:rsidP="001A34A5">
      <w:pPr>
        <w:pStyle w:val="Heading1"/>
        <w:spacing w:line="276" w:lineRule="auto"/>
        <w:rPr>
          <w:rFonts w:ascii="Calibri" w:hAnsi="Calibri" w:cs="Calibri"/>
        </w:rPr>
      </w:pPr>
      <w:bookmarkStart w:id="23" w:name="_Toc165051108"/>
      <w:r w:rsidRPr="005B42D7">
        <w:rPr>
          <w:rFonts w:ascii="Calibri" w:hAnsi="Calibri" w:cs="Calibri"/>
          <w:rtl/>
        </w:rPr>
        <w:lastRenderedPageBreak/>
        <w:t>الانتاج</w:t>
      </w:r>
      <w:r w:rsidR="00DC647C" w:rsidRPr="005B42D7">
        <w:rPr>
          <w:rFonts w:ascii="Calibri" w:hAnsi="Calibri" w:cs="Calibri"/>
        </w:rPr>
        <w:t xml:space="preserve"> </w:t>
      </w:r>
      <w:r w:rsidR="00DC647C" w:rsidRPr="005B42D7">
        <w:rPr>
          <w:rFonts w:ascii="Calibri" w:hAnsi="Calibri" w:cs="Calibri"/>
          <w:rtl/>
        </w:rPr>
        <w:t>(</w:t>
      </w:r>
      <w:r w:rsidR="00DC647C" w:rsidRPr="005B42D7">
        <w:rPr>
          <w:rFonts w:ascii="Calibri" w:hAnsi="Calibri" w:cs="Calibri"/>
        </w:rPr>
        <w:t>Produce</w:t>
      </w:r>
      <w:r w:rsidR="00DC647C" w:rsidRPr="005B42D7">
        <w:rPr>
          <w:rFonts w:ascii="Calibri" w:hAnsi="Calibri" w:cs="Calibri"/>
          <w:rtl/>
        </w:rPr>
        <w:t>)</w:t>
      </w:r>
      <w:bookmarkEnd w:id="23"/>
    </w:p>
    <w:p w14:paraId="6FBB02C1" w14:textId="77777777" w:rsidR="00CD0705" w:rsidRPr="00CD0705" w:rsidRDefault="00CD0705" w:rsidP="001A34A5">
      <w:pPr>
        <w:spacing w:line="276" w:lineRule="auto"/>
        <w:rPr>
          <w:rFonts w:cs="Calibri"/>
          <w:rtl/>
        </w:rPr>
      </w:pPr>
      <w:r w:rsidRPr="00CD0705">
        <w:rPr>
          <w:rFonts w:cs="Calibri"/>
          <w:rtl/>
        </w:rPr>
        <w:t>مرحلة "الإنتاج" في إدارة الخدمات تطور الخدمة من خلال بنائها، تنفيذها واختبارها. في هذه المرحلة، يتم استخدام عمليات مثل إدارة التغيير وإدارة الإصدار للتحكم في توفير الخدمة في البيئة الفعلية قبل استخدامها من قبل المستهلكين.</w:t>
      </w:r>
    </w:p>
    <w:p w14:paraId="57A8E83F" w14:textId="7465A09E" w:rsidR="00CD0705" w:rsidRPr="00CD0705" w:rsidRDefault="00CD0705" w:rsidP="001A34A5">
      <w:pPr>
        <w:spacing w:line="276" w:lineRule="auto"/>
        <w:rPr>
          <w:rFonts w:cs="Calibri"/>
          <w:rtl/>
        </w:rPr>
      </w:pPr>
      <w:r w:rsidRPr="00CD0705">
        <w:rPr>
          <w:rFonts w:cs="Calibri"/>
          <w:rtl/>
        </w:rPr>
        <w:t>الخدمة هي وسيلة لتقديم القيمة للعملاء من خلال تلبية الاحتياجات المحددة من قبل العملاء. عادةً ما تكون الخدمة غير ملموسة، على الرغم من أنه يمكن أيضًا تقديمها مع منتج (ملموس).</w:t>
      </w:r>
    </w:p>
    <w:p w14:paraId="61537872" w14:textId="267444CB" w:rsidR="009E3476" w:rsidRPr="005B42D7" w:rsidRDefault="000F558F" w:rsidP="001A34A5">
      <w:pPr>
        <w:pStyle w:val="Heading2"/>
        <w:rPr>
          <w:rtl/>
        </w:rPr>
      </w:pPr>
      <w:bookmarkStart w:id="24" w:name="_Toc165051109"/>
      <w:r w:rsidRPr="005B42D7">
        <w:rPr>
          <w:rtl/>
        </w:rPr>
        <w:t>البناء</w:t>
      </w:r>
      <w:r w:rsidR="00DC647C" w:rsidRPr="005B42D7">
        <w:t xml:space="preserve"> </w:t>
      </w:r>
      <w:r w:rsidR="00DC647C" w:rsidRPr="005B42D7">
        <w:rPr>
          <w:rtl/>
        </w:rPr>
        <w:t>(</w:t>
      </w:r>
      <w:r w:rsidR="00DC647C" w:rsidRPr="005B42D7">
        <w:t>Build</w:t>
      </w:r>
      <w:r w:rsidR="00DC647C" w:rsidRPr="005B42D7">
        <w:rPr>
          <w:rtl/>
        </w:rPr>
        <w:t>)</w:t>
      </w:r>
      <w:bookmarkEnd w:id="24"/>
    </w:p>
    <w:p w14:paraId="65804F90" w14:textId="066180AB" w:rsidR="001F1777" w:rsidRPr="001F1777" w:rsidRDefault="001F1777" w:rsidP="001A34A5">
      <w:pPr>
        <w:spacing w:line="276" w:lineRule="auto"/>
        <w:rPr>
          <w:rFonts w:cs="Calibri"/>
          <w:rtl/>
        </w:rPr>
      </w:pPr>
      <w:r w:rsidRPr="001F1777">
        <w:rPr>
          <w:rFonts w:cs="Calibri"/>
          <w:rtl/>
        </w:rPr>
        <w:t xml:space="preserve">قبل تقديم الخدمات، يجب إنشاؤها، مما يعني تجميع جميع مكونات الخدمة، وتجهيز المنظمة لدعم الخدمة، وبناء الخدمة استنادًا إلى تصميم الخدمة. </w:t>
      </w:r>
      <w:r>
        <w:rPr>
          <w:rFonts w:cs="Calibri" w:hint="cs"/>
          <w:rtl/>
        </w:rPr>
        <w:t xml:space="preserve">بالطريقة </w:t>
      </w:r>
      <w:r w:rsidRPr="001F1777">
        <w:rPr>
          <w:rFonts w:cs="Calibri"/>
          <w:rtl/>
        </w:rPr>
        <w:t>الأمثل، يتم ذلك بالتعاون مع المستهلك، بحيث يحصل كل من مقدم الخدمة والمستهلك على أقصى قيمة من إنشاء الخدمة. قد تختلف القيمة المستمدة من الخدمة بشكل كبير بين مقدم الخدمة والمستهلك، ولكن يجب النظر في كلا الجانبين عند بناء الخدمة. قيمة المستهلك، على سبيل المثال، يمكن أن تكون تسهيل عملية تجارية تؤدي إلى تحقيق أحد نتائج أعمالهم؛ قيمة مقدم الخدمة يمكن أن تكون كسب أو الحفاظ على حصة السوق، زيادة رضا العملاء أو توليد الإيرادات. يجب أن تستند ميزات الخدمة إلى احتياجات العملاء التي يجب أن تلبيها، ولكن هذا ليس كافيًا؛ يجب أيضًا أخذ مدخلات أخرى في الاعتبار:</w:t>
      </w:r>
    </w:p>
    <w:p w14:paraId="6131A9A7" w14:textId="576536A2" w:rsidR="005E1BC3" w:rsidRPr="005B42D7" w:rsidRDefault="005E1BC3" w:rsidP="001A34A5">
      <w:pPr>
        <w:pStyle w:val="ListParagraph"/>
        <w:numPr>
          <w:ilvl w:val="0"/>
          <w:numId w:val="14"/>
        </w:numPr>
        <w:spacing w:line="276" w:lineRule="auto"/>
        <w:rPr>
          <w:rFonts w:cs="Calibri"/>
          <w:rtl/>
        </w:rPr>
      </w:pPr>
      <w:r w:rsidRPr="005B42D7">
        <w:rPr>
          <w:rFonts w:cs="Calibri"/>
          <w:rtl/>
        </w:rPr>
        <w:t>نموذج الحوكمة واستراتيجية المنظمة (هل</w:t>
      </w:r>
      <w:r w:rsidR="006544F7" w:rsidRPr="005B42D7">
        <w:rPr>
          <w:rFonts w:cs="Calibri"/>
          <w:rtl/>
        </w:rPr>
        <w:t xml:space="preserve"> يجب علينا تقديم هذه الخدمة</w:t>
      </w:r>
      <w:r w:rsidRPr="005B42D7">
        <w:rPr>
          <w:rFonts w:cs="Calibri"/>
          <w:rtl/>
        </w:rPr>
        <w:t>؟)</w:t>
      </w:r>
    </w:p>
    <w:p w14:paraId="49465CE2" w14:textId="77777777" w:rsidR="005E1BC3" w:rsidRPr="005B42D7" w:rsidRDefault="005E1BC3" w:rsidP="001A34A5">
      <w:pPr>
        <w:pStyle w:val="ListParagraph"/>
        <w:numPr>
          <w:ilvl w:val="0"/>
          <w:numId w:val="14"/>
        </w:numPr>
        <w:spacing w:line="276" w:lineRule="auto"/>
        <w:rPr>
          <w:rFonts w:cs="Calibri"/>
          <w:rtl/>
        </w:rPr>
      </w:pPr>
      <w:r w:rsidRPr="005B42D7">
        <w:rPr>
          <w:rFonts w:cs="Calibri"/>
          <w:rtl/>
        </w:rPr>
        <w:t>قدرات المنظمة، أو قدرات الشركاء (هل يمكننا تقديم هذه الخدمة؟)؛</w:t>
      </w:r>
    </w:p>
    <w:p w14:paraId="1E7D5504" w14:textId="2B66358D" w:rsidR="005E1BC3" w:rsidRPr="005B42D7" w:rsidRDefault="005E1BC3" w:rsidP="001A34A5">
      <w:pPr>
        <w:pStyle w:val="ListParagraph"/>
        <w:numPr>
          <w:ilvl w:val="0"/>
          <w:numId w:val="14"/>
        </w:numPr>
        <w:spacing w:line="276" w:lineRule="auto"/>
        <w:rPr>
          <w:rFonts w:cs="Calibri"/>
        </w:rPr>
      </w:pPr>
      <w:r w:rsidRPr="005B42D7">
        <w:rPr>
          <w:rFonts w:cs="Calibri"/>
          <w:rtl/>
        </w:rPr>
        <w:t>الهيكل التنظيمي المعتمد بما في ذلك الهيكل الفني الذي تستخدمه المنظمة (هل يمكننا بناء هذه الخدمة وصيانتها بشكل فعال؟).</w:t>
      </w:r>
    </w:p>
    <w:p w14:paraId="1201E668" w14:textId="774107E3" w:rsidR="005E1BC3" w:rsidRPr="005B42D7" w:rsidRDefault="005E1BC3" w:rsidP="001A34A5">
      <w:pPr>
        <w:spacing w:line="276" w:lineRule="auto"/>
        <w:ind w:left="360"/>
        <w:rPr>
          <w:rFonts w:cs="Calibri"/>
        </w:rPr>
      </w:pPr>
      <w:r w:rsidRPr="005B42D7">
        <w:rPr>
          <w:rFonts w:cs="Calibri"/>
          <w:rtl/>
        </w:rPr>
        <w:t>نموذج الحوكمة واستراتيجية المنظمة (هل هذه هي الخدمة التي نقدمها؟ عند التفكير في احتياجات العملاء، تحتاج المنظمة إلى النظر ليس فقط في الوظائف، ولكن أيضًا في جوانب الضمان للخدمة التي هم على وشك تصميمها أو بنائها وكيف سيتعاملون مع إضافة الخدمة وبمجرد إضافتها إلى محفظتها، تقدم الخدمة وتحافظ عليها.</w:t>
      </w:r>
    </w:p>
    <w:p w14:paraId="3F53B014" w14:textId="034D2BF5" w:rsidR="009E3476" w:rsidRPr="005B42D7" w:rsidRDefault="000F558F" w:rsidP="001A34A5">
      <w:pPr>
        <w:pStyle w:val="Heading2"/>
      </w:pPr>
      <w:bookmarkStart w:id="25" w:name="_Toc165051110"/>
      <w:r w:rsidRPr="005B42D7">
        <w:rPr>
          <w:rtl/>
        </w:rPr>
        <w:t>تصميم الخدمة</w:t>
      </w:r>
      <w:r w:rsidR="00DC647C" w:rsidRPr="005B42D7">
        <w:rPr>
          <w:rtl/>
        </w:rPr>
        <w:t xml:space="preserve"> (</w:t>
      </w:r>
      <w:r w:rsidR="00DC647C" w:rsidRPr="005B42D7">
        <w:t>Service Design</w:t>
      </w:r>
      <w:r w:rsidR="00DC647C" w:rsidRPr="005B42D7">
        <w:rPr>
          <w:rtl/>
        </w:rPr>
        <w:t>)</w:t>
      </w:r>
      <w:bookmarkEnd w:id="25"/>
    </w:p>
    <w:p w14:paraId="3C25C34D" w14:textId="77777777" w:rsidR="000F558F" w:rsidRPr="005B42D7" w:rsidRDefault="000F558F" w:rsidP="001A34A5">
      <w:pPr>
        <w:spacing w:line="276" w:lineRule="auto"/>
        <w:rPr>
          <w:rFonts w:eastAsiaTheme="majorEastAsia" w:cs="Calibri"/>
          <w:b/>
          <w:bCs/>
          <w:color w:val="0F4761" w:themeColor="accent1" w:themeShade="BF"/>
          <w:sz w:val="28"/>
          <w:szCs w:val="28"/>
          <w:rtl/>
        </w:rPr>
      </w:pPr>
      <w:r w:rsidRPr="005B42D7">
        <w:rPr>
          <w:rFonts w:eastAsiaTheme="majorEastAsia" w:cs="Calibri"/>
          <w:b/>
          <w:bCs/>
          <w:color w:val="0F4761" w:themeColor="accent1" w:themeShade="BF"/>
          <w:sz w:val="28"/>
          <w:szCs w:val="28"/>
          <w:rtl/>
        </w:rPr>
        <w:t>شروط الاستخدام</w:t>
      </w:r>
    </w:p>
    <w:p w14:paraId="33B89F8A" w14:textId="796BF384" w:rsidR="005E1BC3" w:rsidRPr="005B42D7" w:rsidRDefault="005E1BC3" w:rsidP="001A34A5">
      <w:pPr>
        <w:spacing w:line="276" w:lineRule="auto"/>
        <w:rPr>
          <w:rFonts w:cs="Calibri"/>
        </w:rPr>
      </w:pPr>
      <w:r w:rsidRPr="005B42D7">
        <w:rPr>
          <w:rFonts w:cs="Calibri"/>
          <w:rtl/>
        </w:rPr>
        <w:t>يجب أن يفهم مقدمو الخدمة كيف وأين سيتم استخدام الخدمات من قبل العملاء حيث أن ذلك يحدد تصميم الضمان للخدمة.</w:t>
      </w:r>
    </w:p>
    <w:p w14:paraId="1DBAF371" w14:textId="076277B9" w:rsidR="005E1BC3" w:rsidRPr="005B42D7" w:rsidRDefault="005E1BC3" w:rsidP="001A34A5">
      <w:pPr>
        <w:spacing w:line="276" w:lineRule="auto"/>
        <w:rPr>
          <w:rFonts w:cs="Calibri"/>
          <w:b/>
          <w:bCs/>
        </w:rPr>
      </w:pPr>
      <w:r w:rsidRPr="005B42D7">
        <w:rPr>
          <w:rFonts w:cs="Calibri"/>
          <w:b/>
          <w:bCs/>
          <w:rtl/>
        </w:rPr>
        <w:t>عناصر الضمان التي يجب مراعاتها هي كحد أدنى:</w:t>
      </w:r>
    </w:p>
    <w:p w14:paraId="5CBFE4E4" w14:textId="27BFC20F" w:rsidR="005E1BC3" w:rsidRPr="005B42D7" w:rsidRDefault="005E1BC3" w:rsidP="001A34A5">
      <w:pPr>
        <w:pStyle w:val="ListParagraph"/>
        <w:numPr>
          <w:ilvl w:val="0"/>
          <w:numId w:val="13"/>
        </w:numPr>
        <w:spacing w:line="276" w:lineRule="auto"/>
        <w:rPr>
          <w:rFonts w:cs="Calibri"/>
        </w:rPr>
      </w:pPr>
      <w:r w:rsidRPr="005B42D7">
        <w:rPr>
          <w:rFonts w:cs="Calibri"/>
          <w:rtl/>
        </w:rPr>
        <w:t>طلب الخدمة، الذي يحدد العبء الواقع على الموارد المستخدمة لتقديم الخدمة (على سبيل المثال، عدد المواقع، وعدد المستخدمين، وعدد المعاملات) ويجب استخدامه في تصميم الخدمة وتصميمها بحيث لا يقتصر الأمر على الميزات التي يحتاجها العملاء فحسب سيكون حاضرًا، ولكن أيضًا القدرة على تقديم القيمة للعملاء دائمًا.</w:t>
      </w:r>
    </w:p>
    <w:p w14:paraId="14E45459" w14:textId="7F6596A3" w:rsidR="005E1BC3" w:rsidRPr="005B42D7" w:rsidRDefault="005E1BC3" w:rsidP="001A34A5">
      <w:pPr>
        <w:pStyle w:val="ListParagraph"/>
        <w:numPr>
          <w:ilvl w:val="0"/>
          <w:numId w:val="13"/>
        </w:numPr>
        <w:spacing w:line="276" w:lineRule="auto"/>
        <w:rPr>
          <w:rFonts w:cs="Calibri"/>
        </w:rPr>
      </w:pPr>
      <w:r w:rsidRPr="005B42D7">
        <w:rPr>
          <w:rFonts w:cs="Calibri"/>
          <w:rtl/>
        </w:rPr>
        <w:t>توفر الخدمة، والذي يأخذ في الاعتبار كيفية استخدام العميل للخدمة، وتحت أي ظروف وما يعتبره العملاء مستوى مقبولاً من التوفر. متى يجب أن تكون الخدمة متاحة، وأين يجب أن تكون متاحة، وما الذي يعتبر متاحًا (على سبيل المثال، يمكن اعتبار الاستجابة البطيئة عدم توفر، لذلك بالنسبة للنظام المحوسب، سيتضمن ذلك عناصر مثل وقت استجابة المعاملة وحجم المعاملة يجب أن تكون الخدمة قادرة على التعامل معها.)</w:t>
      </w:r>
    </w:p>
    <w:p w14:paraId="1EEA60B7" w14:textId="4D68A874" w:rsidR="005E1BC3" w:rsidRPr="005B42D7" w:rsidRDefault="005E1BC3" w:rsidP="001A34A5">
      <w:pPr>
        <w:pStyle w:val="ListParagraph"/>
        <w:numPr>
          <w:ilvl w:val="0"/>
          <w:numId w:val="13"/>
        </w:numPr>
        <w:spacing w:line="276" w:lineRule="auto"/>
        <w:rPr>
          <w:rFonts w:cs="Calibri"/>
        </w:rPr>
      </w:pPr>
      <w:r w:rsidRPr="005B42D7">
        <w:rPr>
          <w:rFonts w:cs="Calibri"/>
          <w:rtl/>
        </w:rPr>
        <w:lastRenderedPageBreak/>
        <w:t>سعة الخدمة، وهي ترجمة للعنصرين المذكورين أعلاه إلى قدرات تقنية لعناصر البناء الأساسية للخدمة. مرة أخرى، في النظام المحوسب عند أدنى مستوى، يُترجم هذا إلى عناصر مثل عرض النطاق الترددي للشبكة وحجم قاعدة البيانات وسرعة القراءة/الكتابة وسعة التخزين وقوة المعالجة (عادةً وحدة المعالجة المركزية وسعة الذاكرة).</w:t>
      </w:r>
    </w:p>
    <w:p w14:paraId="76D2BAAB" w14:textId="1CF397D6" w:rsidR="009E3476" w:rsidRPr="005B42D7" w:rsidRDefault="000F558F" w:rsidP="001A34A5">
      <w:pPr>
        <w:pStyle w:val="Heading3"/>
      </w:pPr>
      <w:bookmarkStart w:id="26" w:name="_Toc165051111"/>
      <w:r w:rsidRPr="005B42D7">
        <w:rPr>
          <w:rtl/>
        </w:rPr>
        <w:t>تحليل الاحتياجات</w:t>
      </w:r>
      <w:bookmarkEnd w:id="26"/>
    </w:p>
    <w:p w14:paraId="5C99ECAC" w14:textId="77777777" w:rsidR="005E1BC3" w:rsidRPr="005B42D7" w:rsidRDefault="005E1BC3" w:rsidP="001A34A5">
      <w:pPr>
        <w:spacing w:line="276" w:lineRule="auto"/>
        <w:rPr>
          <w:rFonts w:cs="Calibri"/>
        </w:rPr>
      </w:pPr>
      <w:r w:rsidRPr="005B42D7">
        <w:rPr>
          <w:rFonts w:cs="Calibri"/>
          <w:rtl/>
        </w:rPr>
        <w:t>وينبغي إجراء تحليل متعمق لاحتياجات العملاء. وينبغي النظر إلى ذلك في سياق البيئة التنافسية لتحديد ما إذا كان من الممكن تقديم الخدمة الجديدة (المخططة) للعملاء بشكل فعال.</w:t>
      </w:r>
    </w:p>
    <w:p w14:paraId="6AD3AA72" w14:textId="77777777" w:rsidR="005E1BC3" w:rsidRPr="005B42D7" w:rsidRDefault="005E1BC3" w:rsidP="001A34A5">
      <w:pPr>
        <w:spacing w:line="276" w:lineRule="auto"/>
        <w:rPr>
          <w:rFonts w:cs="Calibri"/>
        </w:rPr>
      </w:pPr>
      <w:r w:rsidRPr="005B42D7">
        <w:rPr>
          <w:rFonts w:cs="Calibri"/>
          <w:rtl/>
        </w:rPr>
        <w:t>لا ينبغي لتحليل الاحتياجات أن يأخذ في الاعتبار الميزات التي يرغب العملاء في الحصول عليها (المنفعة التي يجب أن توفرها الخدمة للعملاء) فحسب، بل يجب أيضًا أن يأخذ في الاعتبار شروط الاستخدام للتمكن من تحديد عناصر ضمان الخدمة.</w:t>
      </w:r>
    </w:p>
    <w:p w14:paraId="179DD243" w14:textId="77777777" w:rsidR="005E1BC3" w:rsidRPr="005B42D7" w:rsidRDefault="005E1BC3" w:rsidP="001A34A5">
      <w:pPr>
        <w:spacing w:line="276" w:lineRule="auto"/>
        <w:rPr>
          <w:rFonts w:cs="Calibri"/>
        </w:rPr>
      </w:pPr>
      <w:r w:rsidRPr="005B42D7">
        <w:rPr>
          <w:rFonts w:cs="Calibri"/>
          <w:rtl/>
        </w:rPr>
        <w:t>من الأفضل أن يعتمد تحليل الاحتياجات على طريقة تحليل محددة بوضوح لا تعتمد فقط على المقابلات مع العملاء أو المستخدمين ولكن أيضًا على مراقبة العمل المنجز وفهم احتياجات المنظمات المماثلة وما هو معروض في السوق (المشهد التنافسي).</w:t>
      </w:r>
    </w:p>
    <w:p w14:paraId="12DC477B" w14:textId="77777777" w:rsidR="005E1BC3" w:rsidRPr="005B42D7" w:rsidRDefault="005E1BC3" w:rsidP="001A34A5">
      <w:pPr>
        <w:spacing w:line="276" w:lineRule="auto"/>
        <w:rPr>
          <w:rFonts w:cs="Calibri"/>
        </w:rPr>
      </w:pPr>
      <w:r w:rsidRPr="005B42D7">
        <w:rPr>
          <w:rFonts w:cs="Calibri"/>
          <w:rtl/>
        </w:rPr>
        <w:t>إن تصميم وبناء خدمة بدون عرض قيمة فريد أو متميز يبدو أمرًا اعتباطيًا ويجب على المؤسسات أن تهدف إلى تقديم قيمة أكبر للعملاء أو قيمة أفضل للعملاء.</w:t>
      </w:r>
    </w:p>
    <w:p w14:paraId="3053CE23" w14:textId="77777777" w:rsidR="005E1BC3" w:rsidRPr="005B42D7" w:rsidRDefault="005E1BC3" w:rsidP="001A34A5">
      <w:pPr>
        <w:spacing w:line="276" w:lineRule="auto"/>
        <w:rPr>
          <w:rFonts w:cs="Calibri"/>
        </w:rPr>
      </w:pPr>
      <w:r w:rsidRPr="005B42D7">
        <w:rPr>
          <w:rFonts w:cs="Calibri"/>
          <w:rtl/>
        </w:rPr>
        <w:t>يشكل فهم كيفية ومكان استخدام الخدمة جزءًا أساسيًا من التحليل، وغالبًا ما يحتاج هذا الجانب إلى ترجمته إلى متطلبات أكثر تقنية بواسطة متخصص.</w:t>
      </w:r>
    </w:p>
    <w:p w14:paraId="7D10C363" w14:textId="56030877" w:rsidR="009E3476" w:rsidRPr="005B42D7" w:rsidRDefault="000F558F" w:rsidP="001A34A5">
      <w:pPr>
        <w:pStyle w:val="Heading3"/>
        <w:rPr>
          <w:rtl/>
        </w:rPr>
      </w:pPr>
      <w:bookmarkStart w:id="27" w:name="_Toc165051112"/>
      <w:r w:rsidRPr="005B42D7">
        <w:rPr>
          <w:rtl/>
        </w:rPr>
        <w:t>بناء أو شراء</w:t>
      </w:r>
      <w:r w:rsidR="00F80AEB" w:rsidRPr="005B42D7">
        <w:t xml:space="preserve"> </w:t>
      </w:r>
      <w:r w:rsidR="00F80AEB" w:rsidRPr="005B42D7">
        <w:rPr>
          <w:rtl/>
        </w:rPr>
        <w:t>(</w:t>
      </w:r>
      <w:r w:rsidR="00F80AEB" w:rsidRPr="005B42D7">
        <w:t>Build/Buy</w:t>
      </w:r>
      <w:r w:rsidR="00F80AEB" w:rsidRPr="005B42D7">
        <w:rPr>
          <w:rtl/>
        </w:rPr>
        <w:t>)</w:t>
      </w:r>
      <w:bookmarkEnd w:id="27"/>
    </w:p>
    <w:p w14:paraId="2A409714" w14:textId="77777777" w:rsidR="005E1BC3" w:rsidRPr="005B42D7" w:rsidRDefault="005E1BC3" w:rsidP="001A34A5">
      <w:pPr>
        <w:spacing w:line="276" w:lineRule="auto"/>
        <w:rPr>
          <w:rFonts w:cs="Calibri"/>
        </w:rPr>
      </w:pPr>
      <w:r w:rsidRPr="005B42D7">
        <w:rPr>
          <w:rFonts w:cs="Calibri"/>
          <w:rtl/>
        </w:rPr>
        <w:t>بمجرد الانتهاء من تصميم الخدمة، تحتاج المؤسسات بشدة إلى النظر في قدرتها على تقديم جميع جوانب الخدمة بمجرد إنشائها. وهذا يعني في كثير من الأحيان أن المنظمات تختار إقامة شراكات استراتيجية لتقديم بعض جوانب الخدمة.</w:t>
      </w:r>
    </w:p>
    <w:p w14:paraId="5E73C16B" w14:textId="5B13407A" w:rsidR="005E1BC3" w:rsidRPr="005B42D7" w:rsidRDefault="005E1BC3" w:rsidP="001A34A5">
      <w:pPr>
        <w:spacing w:line="276" w:lineRule="auto"/>
        <w:rPr>
          <w:rFonts w:cs="Calibri"/>
          <w:b/>
          <w:bCs/>
        </w:rPr>
      </w:pPr>
      <w:r w:rsidRPr="005B42D7">
        <w:rPr>
          <w:rFonts w:cs="Calibri"/>
          <w:b/>
          <w:bCs/>
          <w:rtl/>
        </w:rPr>
        <w:t>من منظور البنية، قد تقرر المؤسسات أيضًا استخدام أحد الخيارات الثلاثة عند التفكير في مكونات الخدمة:</w:t>
      </w:r>
    </w:p>
    <w:p w14:paraId="4B61284B" w14:textId="4E74FD97" w:rsidR="005E1BC3" w:rsidRPr="005B42D7" w:rsidRDefault="005E1BC3" w:rsidP="001A34A5">
      <w:pPr>
        <w:pStyle w:val="ListParagraph"/>
        <w:numPr>
          <w:ilvl w:val="0"/>
          <w:numId w:val="22"/>
        </w:numPr>
        <w:spacing w:line="276" w:lineRule="auto"/>
        <w:rPr>
          <w:rFonts w:cs="Calibri"/>
          <w:rtl/>
        </w:rPr>
      </w:pPr>
      <w:r w:rsidRPr="005B42D7">
        <w:rPr>
          <w:rFonts w:cs="Calibri"/>
          <w:rtl/>
        </w:rPr>
        <w:t>تطوير المكونات نفسها وبنائها من الصفر.</w:t>
      </w:r>
    </w:p>
    <w:p w14:paraId="6953A860" w14:textId="7931602B" w:rsidR="005E1BC3" w:rsidRPr="005B42D7" w:rsidRDefault="005E1BC3" w:rsidP="001A34A5">
      <w:pPr>
        <w:pStyle w:val="ListParagraph"/>
        <w:numPr>
          <w:ilvl w:val="0"/>
          <w:numId w:val="22"/>
        </w:numPr>
        <w:spacing w:line="276" w:lineRule="auto"/>
        <w:rPr>
          <w:rFonts w:cs="Calibri"/>
          <w:rtl/>
        </w:rPr>
      </w:pPr>
      <w:r w:rsidRPr="005B42D7">
        <w:rPr>
          <w:rFonts w:cs="Calibri"/>
          <w:rtl/>
        </w:rPr>
        <w:t>تطوير بعض المكونات واستخدام العناصر الأساسية الموجودة لإكمال العرض؛</w:t>
      </w:r>
    </w:p>
    <w:p w14:paraId="4EFD8120" w14:textId="76435B69" w:rsidR="005E1BC3" w:rsidRPr="005B42D7" w:rsidRDefault="005E1BC3" w:rsidP="001A34A5">
      <w:pPr>
        <w:pStyle w:val="ListParagraph"/>
        <w:numPr>
          <w:ilvl w:val="0"/>
          <w:numId w:val="22"/>
        </w:numPr>
        <w:spacing w:line="276" w:lineRule="auto"/>
        <w:rPr>
          <w:rFonts w:cs="Calibri"/>
        </w:rPr>
      </w:pPr>
      <w:r w:rsidRPr="005B42D7">
        <w:rPr>
          <w:rFonts w:cs="Calibri"/>
          <w:rtl/>
        </w:rPr>
        <w:t>شراء أو الحصول على وحدات البناء القياسية التي يمكن تجميعها في تكوين فريد وتحتاج فقط إلى التكوين (بدلاً من التطوير).</w:t>
      </w:r>
    </w:p>
    <w:p w14:paraId="58C722E7" w14:textId="3573D5D4" w:rsidR="005E1BC3" w:rsidRPr="005B42D7" w:rsidRDefault="005E1BC3" w:rsidP="001A34A5">
      <w:pPr>
        <w:spacing w:line="276" w:lineRule="auto"/>
        <w:rPr>
          <w:rFonts w:cs="Calibri"/>
        </w:rPr>
      </w:pPr>
      <w:r w:rsidRPr="005B42D7">
        <w:rPr>
          <w:rFonts w:cs="Calibri"/>
          <w:rtl/>
        </w:rPr>
        <w:t>يمكن أن تختلف تكلفة هذه الخيارات بشكل كبير، ولا ينبغي للمنظمة أن تأخذ بعين الاعتبار قدراتها فحسب، بل يجب أيضًا بناء نموذج مالي لتحديد مدى جدوى التصميم على المدى القصير والطويل.</w:t>
      </w:r>
    </w:p>
    <w:p w14:paraId="1E7D0607" w14:textId="77777777" w:rsidR="005E1BC3" w:rsidRPr="005B42D7" w:rsidRDefault="005E1BC3" w:rsidP="001A34A5">
      <w:pPr>
        <w:spacing w:line="276" w:lineRule="auto"/>
        <w:rPr>
          <w:rFonts w:cs="Calibri"/>
        </w:rPr>
      </w:pPr>
    </w:p>
    <w:p w14:paraId="695B4E28" w14:textId="252782E7" w:rsidR="009E3476" w:rsidRPr="005B42D7" w:rsidRDefault="000F558F" w:rsidP="001A34A5">
      <w:pPr>
        <w:pStyle w:val="Heading3"/>
      </w:pPr>
      <w:bookmarkStart w:id="28" w:name="_Toc165051113"/>
      <w:r w:rsidRPr="005B42D7">
        <w:rPr>
          <w:rtl/>
        </w:rPr>
        <w:t>الخدمات التي تنطوي على بائعين متعددين</w:t>
      </w:r>
      <w:bookmarkEnd w:id="28"/>
    </w:p>
    <w:p w14:paraId="654D0B2D" w14:textId="77777777" w:rsidR="005E1BC3" w:rsidRPr="005B42D7" w:rsidRDefault="005E1BC3" w:rsidP="001A34A5">
      <w:pPr>
        <w:spacing w:line="276" w:lineRule="auto"/>
        <w:rPr>
          <w:rFonts w:cs="Calibri"/>
        </w:rPr>
      </w:pPr>
      <w:r w:rsidRPr="005B42D7">
        <w:rPr>
          <w:rFonts w:cs="Calibri"/>
          <w:rtl/>
        </w:rPr>
        <w:t>إذا كانت إحدى المنظمات تقدم خدمة تعتمد على مقدمي خدمات آخرين، فيجب أن يكون جزءًا من معايير التصميم هو ضمان قدرة الأطراف الأخرى على الوفاء بالتزاماتها حيث أن الأداء العام للخدمة سيعتمد على جميع مكوناتها.</w:t>
      </w:r>
    </w:p>
    <w:p w14:paraId="3B69CFBA" w14:textId="77777777" w:rsidR="005E1BC3" w:rsidRPr="005B42D7" w:rsidRDefault="005E1BC3" w:rsidP="001A34A5">
      <w:pPr>
        <w:spacing w:line="276" w:lineRule="auto"/>
        <w:rPr>
          <w:rFonts w:cs="Calibri"/>
        </w:rPr>
      </w:pPr>
      <w:r w:rsidRPr="005B42D7">
        <w:rPr>
          <w:rFonts w:cs="Calibri"/>
          <w:rtl/>
        </w:rPr>
        <w:t xml:space="preserve">ويجب وضع اتفاقيات مستوى الخدمة ووضع وسائل بشأن كيفية إدارتها وقياسها وما هي الإجراءات التي ينبغي اتخاذها عندما تتعرض جودة الخدمة للتهديد. يفكر معظم الناس على الفور في العواقب القانونية، ولكن قد يكون ذلك قليلًا </w:t>
      </w:r>
      <w:r w:rsidRPr="005B42D7">
        <w:rPr>
          <w:rFonts w:cs="Calibri"/>
          <w:rtl/>
        </w:rPr>
        <w:lastRenderedPageBreak/>
        <w:t>جدًا ومتأخرًا جدًا. ما هي الإجراءات التي ينبغي على جميع الأطراف اتخاذها لضمان اتخاذ إجراءات بشأن تدهور الخدمة والتحكم فيه لتقليل التأثير السلبي لتدهور الخدمة على العملاء.</w:t>
      </w:r>
    </w:p>
    <w:p w14:paraId="5EF3AA7F" w14:textId="7C74D7A8" w:rsidR="005E1BC3" w:rsidRPr="005B42D7" w:rsidRDefault="005E1BC3" w:rsidP="001A34A5">
      <w:pPr>
        <w:spacing w:line="276" w:lineRule="auto"/>
        <w:rPr>
          <w:rFonts w:cs="Calibri"/>
        </w:rPr>
      </w:pPr>
      <w:r w:rsidRPr="005B42D7">
        <w:rPr>
          <w:rFonts w:cs="Calibri"/>
          <w:rtl/>
        </w:rPr>
        <w:t>توفر أساليب مثل تكامل الخدمة وإدارتها (</w:t>
      </w:r>
      <w:r w:rsidRPr="005B42D7">
        <w:rPr>
          <w:rFonts w:cs="Calibri"/>
        </w:rPr>
        <w:t>SIAM</w:t>
      </w:r>
      <w:r w:rsidRPr="005B42D7">
        <w:rPr>
          <w:rFonts w:cs="Calibri"/>
          <w:rtl/>
        </w:rPr>
        <w:t>) رؤية تفصيلية لنتائج الخدمة هذه.</w:t>
      </w:r>
    </w:p>
    <w:p w14:paraId="17A493B4" w14:textId="3120FF14" w:rsidR="009E3476" w:rsidRPr="005B42D7" w:rsidRDefault="000F558F" w:rsidP="001A34A5">
      <w:pPr>
        <w:pStyle w:val="Heading3"/>
      </w:pPr>
      <w:bookmarkStart w:id="29" w:name="_Toc165051114"/>
      <w:r w:rsidRPr="005B42D7">
        <w:rPr>
          <w:rtl/>
        </w:rPr>
        <w:t>مراقبة الخدمة</w:t>
      </w:r>
      <w:bookmarkEnd w:id="29"/>
    </w:p>
    <w:p w14:paraId="2F74AA9A" w14:textId="77777777" w:rsidR="005E1BC3" w:rsidRPr="005B42D7" w:rsidRDefault="005E1BC3" w:rsidP="001A34A5">
      <w:pPr>
        <w:spacing w:line="276" w:lineRule="auto"/>
        <w:rPr>
          <w:rFonts w:cs="Calibri"/>
        </w:rPr>
      </w:pPr>
      <w:r w:rsidRPr="005B42D7">
        <w:rPr>
          <w:rFonts w:cs="Calibri"/>
          <w:rtl/>
        </w:rPr>
        <w:t>إذا أمكن، ينبغي تصميم أنظمة المراقبة كجزء من تصميم الخدمة الذي سيمكن مزود الخدمة من اتخاذ إجراءات استباقية بشأن تدهور الخدمة.</w:t>
      </w:r>
    </w:p>
    <w:p w14:paraId="5111A38B" w14:textId="77777777" w:rsidR="00141C7E" w:rsidRPr="005B42D7" w:rsidRDefault="005E1BC3" w:rsidP="001A34A5">
      <w:pPr>
        <w:spacing w:line="276" w:lineRule="auto"/>
        <w:rPr>
          <w:rFonts w:cs="Calibri"/>
          <w:rtl/>
        </w:rPr>
      </w:pPr>
      <w:r w:rsidRPr="005B42D7">
        <w:rPr>
          <w:rFonts w:cs="Calibri"/>
          <w:rtl/>
        </w:rPr>
        <w:t>سنتعامل مع هذا الجانب بمزيد من التفصيل في قسم مراقبة الخدمة.</w:t>
      </w:r>
    </w:p>
    <w:p w14:paraId="15B9373B" w14:textId="5E251E8B" w:rsidR="009E3476" w:rsidRPr="005B42D7" w:rsidRDefault="000F558F" w:rsidP="001A34A5">
      <w:pPr>
        <w:pStyle w:val="Heading3"/>
      </w:pPr>
      <w:bookmarkStart w:id="30" w:name="_Toc165051115"/>
      <w:r w:rsidRPr="005B42D7">
        <w:rPr>
          <w:rtl/>
        </w:rPr>
        <w:t>تجميع الخدمة</w:t>
      </w:r>
      <w:bookmarkEnd w:id="30"/>
    </w:p>
    <w:p w14:paraId="080C48DE" w14:textId="77777777" w:rsidR="005E1BC3" w:rsidRPr="005B42D7" w:rsidRDefault="005E1BC3" w:rsidP="001A34A5">
      <w:pPr>
        <w:spacing w:line="276" w:lineRule="auto"/>
        <w:rPr>
          <w:rFonts w:cs="Calibri"/>
        </w:rPr>
      </w:pPr>
      <w:r w:rsidRPr="005B42D7">
        <w:rPr>
          <w:rFonts w:cs="Calibri"/>
          <w:rtl/>
        </w:rPr>
        <w:t>غالبًا ما يقوم مقدمو الخدمات أيضًا بإدارة الخدمات المقدمة للعميل من قبل البائعين الآخرين. وهذا ليس هو نفس الوضع الموضح أعلاه، بل هو مقدمي الخدمة الذين يتعاقد معهم العميل مباشرة لتقديم الخدمات، وهو ما قد يؤثر غالبًا على تقديم الخدمة ككل.</w:t>
      </w:r>
    </w:p>
    <w:p w14:paraId="7978D7C1" w14:textId="77777777" w:rsidR="005E1BC3" w:rsidRPr="005B42D7" w:rsidRDefault="005E1BC3" w:rsidP="001A34A5">
      <w:pPr>
        <w:spacing w:line="276" w:lineRule="auto"/>
        <w:rPr>
          <w:rFonts w:cs="Calibri"/>
        </w:rPr>
      </w:pPr>
      <w:r w:rsidRPr="005B42D7">
        <w:rPr>
          <w:rFonts w:cs="Calibri"/>
          <w:rtl/>
        </w:rPr>
        <w:t>في كثير من الأحيان، في مثل هذه السيناريوهات، يقوم مقدمو الخدمة بتوجيه أصابع الاتهام عند حدوث انقطاع أو تدهور في الخدمة، بدلاً من العمل معًا من أجل مصلحة العميل. قد يكون من الحكمة أن يقوم العميل بتعيين محرض خدمة لإدارة جميع مقدمي الخدمة من البداية إلى النهاية.</w:t>
      </w:r>
    </w:p>
    <w:p w14:paraId="2D7B58D4" w14:textId="38ADDE6E" w:rsidR="009E3476" w:rsidRPr="005B42D7" w:rsidRDefault="005E1BC3" w:rsidP="001A34A5">
      <w:pPr>
        <w:spacing w:line="276" w:lineRule="auto"/>
        <w:rPr>
          <w:rFonts w:cs="Calibri"/>
        </w:rPr>
      </w:pPr>
      <w:r w:rsidRPr="005B42D7">
        <w:rPr>
          <w:rFonts w:cs="Calibri"/>
          <w:rtl/>
        </w:rPr>
        <w:t>توفر أساليب مثل تكامل الخدمة وإدارتها (</w:t>
      </w:r>
      <w:r w:rsidRPr="005B42D7">
        <w:rPr>
          <w:rFonts w:cs="Calibri"/>
        </w:rPr>
        <w:t>SIAM</w:t>
      </w:r>
      <w:r w:rsidRPr="005B42D7">
        <w:rPr>
          <w:rFonts w:cs="Calibri"/>
          <w:rtl/>
        </w:rPr>
        <w:t>) رؤية تفصيلية لنتائج الخدمة هذه.</w:t>
      </w:r>
    </w:p>
    <w:p w14:paraId="508705E0" w14:textId="3309AAF7" w:rsidR="005E1BC3" w:rsidRPr="005B42D7" w:rsidRDefault="005E1BC3" w:rsidP="001A34A5">
      <w:pPr>
        <w:spacing w:line="276" w:lineRule="auto"/>
        <w:rPr>
          <w:rFonts w:cs="Calibri"/>
        </w:rPr>
      </w:pPr>
    </w:p>
    <w:p w14:paraId="5B710D7B" w14:textId="4A518A6D" w:rsidR="005C2BA4" w:rsidRPr="005B42D7" w:rsidRDefault="000F558F" w:rsidP="001A34A5">
      <w:pPr>
        <w:pStyle w:val="Heading2"/>
        <w:rPr>
          <w:rtl/>
        </w:rPr>
      </w:pPr>
      <w:bookmarkStart w:id="31" w:name="_Toc165051116"/>
      <w:r w:rsidRPr="005B42D7">
        <w:rPr>
          <w:rtl/>
        </w:rPr>
        <w:t>إدارة التغيير</w:t>
      </w:r>
      <w:r w:rsidR="00F80AEB" w:rsidRPr="005B42D7">
        <w:t xml:space="preserve"> </w:t>
      </w:r>
      <w:r w:rsidR="00F80AEB" w:rsidRPr="005B42D7">
        <w:rPr>
          <w:rtl/>
        </w:rPr>
        <w:t>(</w:t>
      </w:r>
      <w:r w:rsidR="00F80AEB" w:rsidRPr="005B42D7">
        <w:t>Change Management</w:t>
      </w:r>
      <w:r w:rsidR="00F80AEB" w:rsidRPr="005B42D7">
        <w:rPr>
          <w:rtl/>
        </w:rPr>
        <w:t>)</w:t>
      </w:r>
      <w:bookmarkEnd w:id="31"/>
    </w:p>
    <w:p w14:paraId="1B1F02A6" w14:textId="0C705A17" w:rsidR="005C2BA4" w:rsidRPr="005B42D7" w:rsidRDefault="000F558F" w:rsidP="001A34A5">
      <w:pPr>
        <w:pStyle w:val="Heading3"/>
      </w:pPr>
      <w:bookmarkStart w:id="32" w:name="_Toc165051117"/>
      <w:r w:rsidRPr="005B42D7">
        <w:rPr>
          <w:rtl/>
        </w:rPr>
        <w:t>الأهداف</w:t>
      </w:r>
      <w:bookmarkEnd w:id="32"/>
    </w:p>
    <w:p w14:paraId="18AD2A99" w14:textId="29C947DD" w:rsidR="00A948FC" w:rsidRPr="005B42D7" w:rsidRDefault="00A948FC" w:rsidP="001A34A5">
      <w:pPr>
        <w:spacing w:line="276" w:lineRule="auto"/>
        <w:rPr>
          <w:rFonts w:cs="Calibri"/>
          <w:rtl/>
        </w:rPr>
      </w:pPr>
      <w:r w:rsidRPr="005B42D7">
        <w:rPr>
          <w:rFonts w:cs="Calibri"/>
          <w:rtl/>
        </w:rPr>
        <w:t xml:space="preserve">الغرض من إدارة التغيير هو التحكم في التغييرات التي يتم تنفيذها في بيئة الإنتاج. قد تبدو كلمة "السيطرة" مقيدة ولكن ليس من الضروري أن تكون كذلك في الممارسة العملية. غالبًا ما يكون هناك توازن بين القدرة على تنفيذ تحسينات الخدمة </w:t>
      </w:r>
      <w:r w:rsidR="001F1777">
        <w:rPr>
          <w:rFonts w:cs="Calibri" w:hint="cs"/>
          <w:rtl/>
        </w:rPr>
        <w:t xml:space="preserve">بشكل سريع ومرن </w:t>
      </w:r>
      <w:r w:rsidRPr="005B42D7">
        <w:rPr>
          <w:rFonts w:cs="Calibri"/>
          <w:rtl/>
        </w:rPr>
        <w:t>والحاجة إلى الحفاظ على استقرار الخدمات. وهذا هو التوازن الذي يجب أن توفره إدارة التغيير.</w:t>
      </w:r>
    </w:p>
    <w:p w14:paraId="3C66E172" w14:textId="228D100B" w:rsidR="005C2BA4" w:rsidRPr="005B42D7" w:rsidRDefault="000F558F" w:rsidP="001A34A5">
      <w:pPr>
        <w:pStyle w:val="Heading3"/>
      </w:pPr>
      <w:bookmarkStart w:id="33" w:name="_Toc165051118"/>
      <w:r w:rsidRPr="005B42D7">
        <w:rPr>
          <w:rtl/>
        </w:rPr>
        <w:t>الفوائد</w:t>
      </w:r>
      <w:bookmarkEnd w:id="33"/>
    </w:p>
    <w:p w14:paraId="39F91E01" w14:textId="77777777" w:rsidR="00A948FC" w:rsidRPr="005B42D7" w:rsidRDefault="00A948FC" w:rsidP="001A34A5">
      <w:pPr>
        <w:spacing w:line="276" w:lineRule="auto"/>
        <w:rPr>
          <w:rFonts w:cs="Calibri"/>
          <w:b/>
          <w:bCs/>
        </w:rPr>
      </w:pPr>
      <w:r w:rsidRPr="005B42D7">
        <w:rPr>
          <w:rFonts w:cs="Calibri"/>
          <w:b/>
          <w:bCs/>
          <w:rtl/>
        </w:rPr>
        <w:t>هناك فوائد مختلفة لوجود عملية إدارة تغيير جيدة:</w:t>
      </w:r>
    </w:p>
    <w:p w14:paraId="5432CD97" w14:textId="3323789C" w:rsidR="00A948FC" w:rsidRPr="005B42D7" w:rsidRDefault="00A948FC" w:rsidP="001A34A5">
      <w:pPr>
        <w:pStyle w:val="ListParagraph"/>
        <w:numPr>
          <w:ilvl w:val="0"/>
          <w:numId w:val="20"/>
        </w:numPr>
        <w:spacing w:line="276" w:lineRule="auto"/>
        <w:rPr>
          <w:rFonts w:cs="Calibri"/>
          <w:rtl/>
        </w:rPr>
      </w:pPr>
      <w:r w:rsidRPr="005B42D7">
        <w:rPr>
          <w:rFonts w:cs="Calibri"/>
          <w:rtl/>
        </w:rPr>
        <w:t>ضمان استقرار الخدمات عند نشر التغييرات؛</w:t>
      </w:r>
    </w:p>
    <w:p w14:paraId="3C05F498" w14:textId="72D6C180" w:rsidR="00A948FC" w:rsidRPr="005B42D7" w:rsidRDefault="00A948FC" w:rsidP="001A34A5">
      <w:pPr>
        <w:pStyle w:val="ListParagraph"/>
        <w:numPr>
          <w:ilvl w:val="0"/>
          <w:numId w:val="20"/>
        </w:numPr>
        <w:spacing w:line="276" w:lineRule="auto"/>
        <w:rPr>
          <w:rFonts w:cs="Calibri"/>
          <w:rtl/>
        </w:rPr>
      </w:pPr>
      <w:r w:rsidRPr="005B42D7">
        <w:rPr>
          <w:rFonts w:cs="Calibri"/>
          <w:rtl/>
        </w:rPr>
        <w:t>ضمان الحد الأدنى من التأخير في نشر التغييرات؛</w:t>
      </w:r>
    </w:p>
    <w:p w14:paraId="4B8543C9" w14:textId="33CA3A9F" w:rsidR="00A948FC" w:rsidRPr="005B42D7" w:rsidRDefault="00A948FC" w:rsidP="001A34A5">
      <w:pPr>
        <w:pStyle w:val="ListParagraph"/>
        <w:numPr>
          <w:ilvl w:val="0"/>
          <w:numId w:val="20"/>
        </w:numPr>
        <w:spacing w:line="276" w:lineRule="auto"/>
        <w:rPr>
          <w:rFonts w:cs="Calibri"/>
          <w:rtl/>
        </w:rPr>
      </w:pPr>
      <w:r w:rsidRPr="005B42D7">
        <w:rPr>
          <w:rFonts w:cs="Calibri"/>
          <w:rtl/>
        </w:rPr>
        <w:t>إبلاغ جميع أصحاب المصلحة المعنيين بالتغييرات المخطط لها؛</w:t>
      </w:r>
    </w:p>
    <w:p w14:paraId="7C5D3415" w14:textId="7037A79F" w:rsidR="00A948FC" w:rsidRPr="005B42D7" w:rsidRDefault="00A948FC" w:rsidP="001A34A5">
      <w:pPr>
        <w:pStyle w:val="ListParagraph"/>
        <w:numPr>
          <w:ilvl w:val="0"/>
          <w:numId w:val="20"/>
        </w:numPr>
        <w:spacing w:line="276" w:lineRule="auto"/>
        <w:rPr>
          <w:rFonts w:cs="Calibri"/>
          <w:rtl/>
        </w:rPr>
      </w:pPr>
      <w:r w:rsidRPr="005B42D7">
        <w:rPr>
          <w:rFonts w:cs="Calibri"/>
          <w:rtl/>
        </w:rPr>
        <w:t>تسهيل تحديد أولويات أنواع التغيير الأقل تأثيرًا على الخدمة.</w:t>
      </w:r>
    </w:p>
    <w:p w14:paraId="142B985F" w14:textId="77777777" w:rsidR="00A948FC" w:rsidRPr="005B42D7" w:rsidRDefault="00A948FC" w:rsidP="001A34A5">
      <w:pPr>
        <w:pStyle w:val="Heading3"/>
        <w:rPr>
          <w:rFonts w:eastAsiaTheme="minorHAnsi"/>
          <w:rtl/>
        </w:rPr>
      </w:pPr>
    </w:p>
    <w:p w14:paraId="54DB40AA" w14:textId="1EA3FCF2" w:rsidR="005C2BA4" w:rsidRPr="005B42D7" w:rsidRDefault="009023B6" w:rsidP="001A34A5">
      <w:pPr>
        <w:pStyle w:val="Heading3"/>
      </w:pPr>
      <w:bookmarkStart w:id="34" w:name="_Toc165051119"/>
      <w:r w:rsidRPr="005B42D7">
        <w:rPr>
          <w:rtl/>
        </w:rPr>
        <w:t>المفاهيم الرئيسية</w:t>
      </w:r>
      <w:bookmarkEnd w:id="34"/>
    </w:p>
    <w:p w14:paraId="2E5B9172" w14:textId="77777777" w:rsidR="00A948FC" w:rsidRPr="005B42D7" w:rsidRDefault="00A948FC" w:rsidP="001A34A5">
      <w:pPr>
        <w:spacing w:line="276" w:lineRule="auto"/>
        <w:rPr>
          <w:rFonts w:cs="Calibri"/>
          <w:rtl/>
        </w:rPr>
      </w:pPr>
      <w:r w:rsidRPr="005B42D7">
        <w:rPr>
          <w:rFonts w:cs="Calibri"/>
          <w:rtl/>
        </w:rPr>
        <w:t>تبدأ إدارة التغيير بطلب التغيير (</w:t>
      </w:r>
      <w:r w:rsidRPr="005B42D7">
        <w:rPr>
          <w:rFonts w:cs="Calibri"/>
        </w:rPr>
        <w:t>RFC</w:t>
      </w:r>
      <w:r w:rsidRPr="005B42D7">
        <w:rPr>
          <w:rFonts w:cs="Calibri"/>
          <w:rtl/>
        </w:rPr>
        <w:t xml:space="preserve">): وهو طلب يأتي من مستخدم نهائي أو فريق تطوير أو طرف آخر لتغيير شيء ما في الخدمة التي تقدمها. يمكن أن تتضمن طلبات </w:t>
      </w:r>
      <w:r w:rsidRPr="005B42D7">
        <w:rPr>
          <w:rFonts w:cs="Calibri"/>
        </w:rPr>
        <w:t>RFC</w:t>
      </w:r>
      <w:r w:rsidRPr="005B42D7">
        <w:rPr>
          <w:rFonts w:cs="Calibri"/>
          <w:rtl/>
        </w:rPr>
        <w:t xml:space="preserve"> تغييرات طفيفة جدًا، مثل تعديل سرعة واجهة الشبكة، أو تغييرات أكبر بكثير، مثل ترقية أجهزة الخادم.</w:t>
      </w:r>
    </w:p>
    <w:p w14:paraId="2A7D8559" w14:textId="77777777" w:rsidR="00A948FC" w:rsidRPr="005B42D7" w:rsidRDefault="00A948FC" w:rsidP="001A34A5">
      <w:pPr>
        <w:spacing w:line="276" w:lineRule="auto"/>
        <w:rPr>
          <w:rFonts w:cs="Calibri"/>
          <w:b/>
          <w:bCs/>
        </w:rPr>
      </w:pPr>
      <w:r w:rsidRPr="005B42D7">
        <w:rPr>
          <w:rFonts w:cs="Calibri"/>
          <w:b/>
          <w:bCs/>
          <w:rtl/>
        </w:rPr>
        <w:t>يجب وضع سياسة إدارة التغيير لتوجيه كيفية التعامل مع أنواع التغييرات المختلفة:</w:t>
      </w:r>
    </w:p>
    <w:p w14:paraId="1CCEF7FD" w14:textId="77777777" w:rsidR="001F1777" w:rsidRPr="001F1777" w:rsidRDefault="001F1777" w:rsidP="001A34A5">
      <w:pPr>
        <w:pStyle w:val="ListParagraph"/>
        <w:numPr>
          <w:ilvl w:val="0"/>
          <w:numId w:val="8"/>
        </w:numPr>
        <w:spacing w:line="276" w:lineRule="auto"/>
        <w:rPr>
          <w:rFonts w:cs="Calibri"/>
        </w:rPr>
      </w:pPr>
      <w:r w:rsidRPr="001F1777">
        <w:rPr>
          <w:rFonts w:cs="Calibri"/>
          <w:rtl/>
        </w:rPr>
        <w:t>التغييرات الكبيرة التي قد تؤثر على الخدمة قد تحتاج إلى المرور بمشروع يعمل فيه عدة أصحاب مصلحة لتنفيذ التغيير دون تعطيل. سيظل هذا المشروع يشمل الخطوات المطلوبة بموجب عملية إدارة التغيير؛</w:t>
      </w:r>
    </w:p>
    <w:p w14:paraId="4B0C68DF" w14:textId="77777777" w:rsidR="001F1777" w:rsidRPr="001F1777" w:rsidRDefault="001F1777" w:rsidP="001A34A5">
      <w:pPr>
        <w:pStyle w:val="ListParagraph"/>
        <w:numPr>
          <w:ilvl w:val="0"/>
          <w:numId w:val="8"/>
        </w:numPr>
        <w:spacing w:line="276" w:lineRule="auto"/>
        <w:rPr>
          <w:rFonts w:cs="Calibri"/>
        </w:rPr>
      </w:pPr>
      <w:r w:rsidRPr="001F1777">
        <w:rPr>
          <w:rFonts w:cs="Calibri"/>
          <w:rtl/>
        </w:rPr>
        <w:t>قد يتم الموافقة المسبقة على التغييرات الطفيفة وتنفيذها دون تأخير إضافي. غالبًا ما يتم إرسال هذه التغييرات إلى عملية إنجاز الطلبات، والتي هي في الواقع نسخة مختصرة من عملية إدارة التغيير (انظر قسم الاستجابة للتفاصيل)؛</w:t>
      </w:r>
    </w:p>
    <w:p w14:paraId="3A1C756C" w14:textId="36200330" w:rsidR="00A948FC" w:rsidRPr="005B42D7" w:rsidRDefault="001F1777" w:rsidP="001A34A5">
      <w:pPr>
        <w:pStyle w:val="ListParagraph"/>
        <w:numPr>
          <w:ilvl w:val="0"/>
          <w:numId w:val="8"/>
        </w:numPr>
        <w:spacing w:line="276" w:lineRule="auto"/>
        <w:rPr>
          <w:rFonts w:cs="Calibri"/>
        </w:rPr>
      </w:pPr>
      <w:r w:rsidRPr="001F1777">
        <w:rPr>
          <w:rFonts w:cs="Calibri"/>
          <w:rtl/>
        </w:rPr>
        <w:t>ستمر جميع التغييرات الأخرى من خلال عملية إدارة التغيير العادية.</w:t>
      </w:r>
      <w:r w:rsidR="00A948FC" w:rsidRPr="005B42D7">
        <w:rPr>
          <w:rFonts w:cs="Calibri"/>
          <w:rtl/>
        </w:rPr>
        <w:t>.</w:t>
      </w:r>
    </w:p>
    <w:p w14:paraId="1BF7A336" w14:textId="77777777" w:rsidR="001F1777" w:rsidRPr="001F1777" w:rsidRDefault="001F1777" w:rsidP="001A34A5">
      <w:pPr>
        <w:spacing w:line="276" w:lineRule="auto"/>
        <w:rPr>
          <w:rFonts w:cs="Calibri"/>
          <w:rtl/>
        </w:rPr>
      </w:pPr>
      <w:r w:rsidRPr="001F1777">
        <w:rPr>
          <w:rFonts w:cs="Calibri"/>
          <w:rtl/>
        </w:rPr>
        <w:t>هناك فئة من التغييرات تتمثل في حل حادث وتسمى "التغييرات الطارئة". التغييرات الطارئة يجب تنفيذها دون أي تأخير في حالة الحاجة الملحة لإصلاح حادث، مثل هجوم منع الخدمة الموزع (</w:t>
      </w:r>
      <w:r w:rsidRPr="001F1777">
        <w:rPr>
          <w:rFonts w:cs="Calibri"/>
        </w:rPr>
        <w:t>DDoS</w:t>
      </w:r>
      <w:r w:rsidRPr="001F1777">
        <w:rPr>
          <w:rFonts w:cs="Calibri"/>
          <w:rtl/>
        </w:rPr>
        <w:t>) أو خلل خطير في البرنامج يتطلب التصحيح على الفور. يجب أن يتم وضع إجراء منفصل حول كيفية التعامل مع هذه التغييرات الطارئة. عادةً ما يتم تجاوز عملية إدارة التغيير العادية في البداية ويتم تنفيذ التغيير فورًا. بعد ذلك، لا يزال من الضروري اتباع الخطوات العادية لوثائق ما تم القيام به.</w:t>
      </w:r>
    </w:p>
    <w:p w14:paraId="41A19F2E" w14:textId="6D5DE633" w:rsidR="00A948FC" w:rsidRPr="005B42D7" w:rsidRDefault="001F1777" w:rsidP="001A34A5">
      <w:pPr>
        <w:spacing w:line="276" w:lineRule="auto"/>
        <w:rPr>
          <w:rFonts w:cs="Calibri"/>
          <w:rtl/>
        </w:rPr>
      </w:pPr>
      <w:r w:rsidRPr="001F1777">
        <w:rPr>
          <w:rFonts w:cs="Calibri"/>
          <w:rtl/>
        </w:rPr>
        <w:t>كما هو موضح، يمكن لعملية إدارة التغيير الشائعة أن تنظم جميع أنواع التغييرات</w:t>
      </w:r>
      <w:r w:rsidR="00A948FC" w:rsidRPr="005B42D7">
        <w:rPr>
          <w:rFonts w:cs="Calibri"/>
          <w:rtl/>
        </w:rPr>
        <w:t>.</w:t>
      </w:r>
    </w:p>
    <w:p w14:paraId="3539581F" w14:textId="0C80BB64" w:rsidR="005C2BA4" w:rsidRPr="005B42D7" w:rsidRDefault="000F558F" w:rsidP="001A34A5">
      <w:pPr>
        <w:pStyle w:val="Heading3"/>
      </w:pPr>
      <w:bookmarkStart w:id="35" w:name="_Toc165051120"/>
      <w:r w:rsidRPr="005B42D7">
        <w:rPr>
          <w:rtl/>
        </w:rPr>
        <w:t>العملية</w:t>
      </w:r>
      <w:bookmarkEnd w:id="35"/>
    </w:p>
    <w:p w14:paraId="7C9A8AE7" w14:textId="5DCCD7FD" w:rsidR="00A948FC" w:rsidRPr="005B42D7" w:rsidRDefault="00A948FC" w:rsidP="001A34A5">
      <w:pPr>
        <w:spacing w:line="276" w:lineRule="auto"/>
        <w:rPr>
          <w:rFonts w:cs="Calibri"/>
        </w:rPr>
      </w:pPr>
      <w:r w:rsidRPr="005B42D7">
        <w:rPr>
          <w:rFonts w:cs="Calibri"/>
          <w:rtl/>
        </w:rPr>
        <w:t xml:space="preserve">عندما يتلقى مزود الخدمة طلب </w:t>
      </w:r>
      <w:r w:rsidRPr="005B42D7">
        <w:rPr>
          <w:rFonts w:cs="Calibri"/>
        </w:rPr>
        <w:t>RFC</w:t>
      </w:r>
      <w:r w:rsidRPr="005B42D7">
        <w:rPr>
          <w:rFonts w:cs="Calibri"/>
          <w:rtl/>
        </w:rPr>
        <w:t xml:space="preserve">، فإن الخطوة الأولى بعد تسجيله هي السماح له بالمرور عبر الفرز، مما يعني أنه يجب تقييم طبيعة التغيير حتى يمكن تحديد تأثيره المحتمل. نتيجة الفرز هي إرسال </w:t>
      </w:r>
      <w:r w:rsidRPr="005B42D7">
        <w:rPr>
          <w:rFonts w:cs="Calibri"/>
        </w:rPr>
        <w:t>RFC</w:t>
      </w:r>
      <w:r w:rsidRPr="005B42D7">
        <w:rPr>
          <w:rFonts w:cs="Calibri"/>
          <w:rtl/>
        </w:rPr>
        <w:t xml:space="preserve"> إما إلى عملية إدارة التغيير المنتظمة، أو لطلب الاستيفاء أو إلى منظمة المشروع للتعامل معه.</w:t>
      </w:r>
    </w:p>
    <w:p w14:paraId="709FB048" w14:textId="77777777" w:rsidR="00A948FC" w:rsidRPr="005B42D7" w:rsidRDefault="00A948FC" w:rsidP="001A34A5">
      <w:pPr>
        <w:spacing w:line="276" w:lineRule="auto"/>
        <w:rPr>
          <w:rFonts w:cs="Calibri"/>
        </w:rPr>
      </w:pPr>
    </w:p>
    <w:p w14:paraId="1518F102" w14:textId="4FCFC404" w:rsidR="00B11097" w:rsidRPr="005B42D7" w:rsidRDefault="00B11097" w:rsidP="001A34A5">
      <w:pPr>
        <w:spacing w:line="276" w:lineRule="auto"/>
        <w:rPr>
          <w:rFonts w:cs="Calibri"/>
        </w:rPr>
      </w:pPr>
      <w:r w:rsidRPr="005B42D7">
        <w:rPr>
          <w:rFonts w:cs="Calibri"/>
          <w:noProof/>
        </w:rPr>
        <w:drawing>
          <wp:inline distT="0" distB="0" distL="0" distR="0" wp14:anchorId="0019F006" wp14:editId="603C6EB0">
            <wp:extent cx="5731510" cy="1923415"/>
            <wp:effectExtent l="0" t="0" r="0" b="0"/>
            <wp:docPr id="205225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5178" name=""/>
                    <pic:cNvPicPr/>
                  </pic:nvPicPr>
                  <pic:blipFill>
                    <a:blip r:embed="rId8"/>
                    <a:stretch>
                      <a:fillRect/>
                    </a:stretch>
                  </pic:blipFill>
                  <pic:spPr>
                    <a:xfrm>
                      <a:off x="0" y="0"/>
                      <a:ext cx="5731510" cy="1923415"/>
                    </a:xfrm>
                    <a:prstGeom prst="rect">
                      <a:avLst/>
                    </a:prstGeom>
                  </pic:spPr>
                </pic:pic>
              </a:graphicData>
            </a:graphic>
          </wp:inline>
        </w:drawing>
      </w:r>
    </w:p>
    <w:p w14:paraId="3EC0448E" w14:textId="77777777" w:rsidR="00A948FC" w:rsidRPr="005B42D7" w:rsidRDefault="00A948FC" w:rsidP="001A34A5">
      <w:pPr>
        <w:spacing w:line="276" w:lineRule="auto"/>
        <w:rPr>
          <w:rFonts w:cs="Calibri"/>
          <w:rtl/>
        </w:rPr>
      </w:pPr>
      <w:r w:rsidRPr="005B42D7">
        <w:rPr>
          <w:rFonts w:cs="Calibri"/>
          <w:rtl/>
        </w:rPr>
        <w:t xml:space="preserve">إذا دخل </w:t>
      </w:r>
      <w:r w:rsidRPr="005B42D7">
        <w:rPr>
          <w:rFonts w:cs="Calibri"/>
        </w:rPr>
        <w:t>RFC</w:t>
      </w:r>
      <w:r w:rsidRPr="005B42D7">
        <w:rPr>
          <w:rFonts w:cs="Calibri"/>
          <w:rtl/>
        </w:rPr>
        <w:t xml:space="preserve"> في عملية إدارة التغيير المنتظمة، فيجب تقييم صلاحيته من قبل الفريق الذي من المفترض أن ينفذه. قد يتعين على الفريق استشارة مقدم الطلب للتحقق من التفاصيل والموافقة على فترة زمنية يمكن نشر التغيير خلالها (نافذة التغيير). قد يتعين إنشاء خطة التراجع أو التراجع لتلبية الموقف الذي يفشل فيه النشر ويلزم التراجع عن التغيير.</w:t>
      </w:r>
    </w:p>
    <w:p w14:paraId="1FE4ECEF" w14:textId="77777777" w:rsidR="00A948FC" w:rsidRPr="005B42D7" w:rsidRDefault="00A948FC" w:rsidP="001A34A5">
      <w:pPr>
        <w:spacing w:line="276" w:lineRule="auto"/>
        <w:rPr>
          <w:rFonts w:cs="Calibri"/>
          <w:rtl/>
        </w:rPr>
      </w:pPr>
      <w:r w:rsidRPr="005B42D7">
        <w:rPr>
          <w:rFonts w:cs="Calibri"/>
          <w:rtl/>
        </w:rPr>
        <w:lastRenderedPageBreak/>
        <w:t xml:space="preserve">في البيئات الكبيرة والمعقدة، قد يكون من الضروري أن يكون هناك مجموعة منفصلة تشرف على جميع طلبات </w:t>
      </w:r>
      <w:r w:rsidRPr="005B42D7">
        <w:rPr>
          <w:rFonts w:cs="Calibri"/>
        </w:rPr>
        <w:t>RFC</w:t>
      </w:r>
      <w:r w:rsidRPr="005B42D7">
        <w:rPr>
          <w:rFonts w:cs="Calibri"/>
          <w:rtl/>
        </w:rPr>
        <w:t xml:space="preserve"> التي يتم تلقيها والتحقق مما إذا كان بعضها قد يتعارض مع بعضها البعض وبالتالي يجب نشرها بشكل منفصل. يُشار إلى هذه المجموعة باسم "المجلس الاستشاري للتغيير" (</w:t>
      </w:r>
      <w:r w:rsidRPr="005B42D7">
        <w:rPr>
          <w:rFonts w:cs="Calibri"/>
        </w:rPr>
        <w:t>CAB</w:t>
      </w:r>
      <w:r w:rsidRPr="005B42D7">
        <w:rPr>
          <w:rFonts w:cs="Calibri"/>
          <w:rtl/>
        </w:rPr>
        <w:t xml:space="preserve">)، وكما يوحي الاسم، فهي تنصح بكيفية التعامل مع طلبات </w:t>
      </w:r>
      <w:r w:rsidRPr="005B42D7">
        <w:rPr>
          <w:rFonts w:cs="Calibri"/>
        </w:rPr>
        <w:t>RFC</w:t>
      </w:r>
      <w:r w:rsidRPr="005B42D7">
        <w:rPr>
          <w:rFonts w:cs="Calibri"/>
          <w:rtl/>
        </w:rPr>
        <w:t xml:space="preserve">. ومع ذلك، لا ينبغي أن تؤدي مشاركة </w:t>
      </w:r>
      <w:r w:rsidRPr="005B42D7">
        <w:rPr>
          <w:rFonts w:cs="Calibri"/>
        </w:rPr>
        <w:t>CAB</w:t>
      </w:r>
      <w:r w:rsidRPr="005B42D7">
        <w:rPr>
          <w:rFonts w:cs="Calibri"/>
          <w:rtl/>
        </w:rPr>
        <w:t xml:space="preserve"> إلى تأخير النشر، ولكن قد تكون هناك حاجة إليها لضمان استقرار الخدمات ومنع الحوادث المرتبطة بالتغيير.</w:t>
      </w:r>
    </w:p>
    <w:p w14:paraId="258E0D99" w14:textId="77777777" w:rsidR="00A948FC" w:rsidRPr="005B42D7" w:rsidRDefault="00A948FC" w:rsidP="001A34A5">
      <w:pPr>
        <w:spacing w:line="276" w:lineRule="auto"/>
        <w:rPr>
          <w:rFonts w:cs="Calibri"/>
          <w:rtl/>
        </w:rPr>
      </w:pPr>
      <w:r w:rsidRPr="005B42D7">
        <w:rPr>
          <w:rFonts w:cs="Calibri"/>
          <w:rtl/>
        </w:rPr>
        <w:t>يجب أن تتم الموافقة على التغيير من قبل الفريق الذي لديه أكبر قدر من المعرفة حول طبيعة التغيير وتأثيره على الخدمات المباشرة. ولذلك يتم ذلك على أدنى مستوى ممكن في المنظمة التي تتمتع بسلطة الموافقة على طلبات التغيير.</w:t>
      </w:r>
    </w:p>
    <w:p w14:paraId="7731CA11" w14:textId="77777777" w:rsidR="00A948FC" w:rsidRPr="005B42D7" w:rsidRDefault="00A948FC" w:rsidP="001A34A5">
      <w:pPr>
        <w:spacing w:line="276" w:lineRule="auto"/>
        <w:rPr>
          <w:rFonts w:cs="Calibri"/>
          <w:rtl/>
        </w:rPr>
      </w:pPr>
      <w:r w:rsidRPr="005B42D7">
        <w:rPr>
          <w:rFonts w:cs="Calibri"/>
          <w:rtl/>
        </w:rPr>
        <w:t xml:space="preserve">بمجرد الموافقة عليه وجدولته، ينتقل </w:t>
      </w:r>
      <w:r w:rsidRPr="005B42D7">
        <w:rPr>
          <w:rFonts w:cs="Calibri"/>
        </w:rPr>
        <w:t>RFC</w:t>
      </w:r>
      <w:r w:rsidRPr="005B42D7">
        <w:rPr>
          <w:rFonts w:cs="Calibri"/>
          <w:rtl/>
        </w:rPr>
        <w:t xml:space="preserve"> إلى عمليات الإصدار والنشر (راجع القسم التالي).</w:t>
      </w:r>
    </w:p>
    <w:p w14:paraId="2B57E7B3" w14:textId="23024D92" w:rsidR="00A948FC" w:rsidRPr="005B42D7" w:rsidRDefault="00A948FC" w:rsidP="001A34A5">
      <w:pPr>
        <w:spacing w:line="276" w:lineRule="auto"/>
        <w:rPr>
          <w:rFonts w:cs="Calibri"/>
          <w:rtl/>
        </w:rPr>
      </w:pPr>
      <w:r w:rsidRPr="005B42D7">
        <w:rPr>
          <w:rFonts w:cs="Calibri"/>
          <w:rtl/>
        </w:rPr>
        <w:t xml:space="preserve">في البيئات المؤتمتة بالكامل، مثل تطوير </w:t>
      </w:r>
      <w:r w:rsidRPr="005B42D7">
        <w:rPr>
          <w:rFonts w:cs="Calibri"/>
        </w:rPr>
        <w:t>DevOps</w:t>
      </w:r>
      <w:r w:rsidRPr="005B42D7">
        <w:rPr>
          <w:rFonts w:cs="Calibri"/>
          <w:rtl/>
        </w:rPr>
        <w:t>، قد تتم أتمتة جميع الخطوات المذكورة أعلاه أيضًا، طالما تم تعيين المعايير الصحيحة لفرز التغيير والتقييم والموافقة. وهذا يضمن الحد الأدنى من التأخير في نشر التغييرات.</w:t>
      </w:r>
    </w:p>
    <w:p w14:paraId="76C2A827" w14:textId="2951AC09" w:rsidR="005C2BA4" w:rsidRPr="005B42D7" w:rsidRDefault="00C37CAA" w:rsidP="001A34A5">
      <w:pPr>
        <w:pStyle w:val="Heading3"/>
      </w:pPr>
      <w:bookmarkStart w:id="36" w:name="_Toc165051121"/>
      <w:r w:rsidRPr="005B42D7">
        <w:rPr>
          <w:rtl/>
        </w:rPr>
        <w:t>المشاكل</w:t>
      </w:r>
      <w:r w:rsidR="0013322C" w:rsidRPr="005B42D7">
        <w:rPr>
          <w:rtl/>
        </w:rPr>
        <w:t xml:space="preserve"> الشائعة</w:t>
      </w:r>
      <w:bookmarkEnd w:id="36"/>
    </w:p>
    <w:p w14:paraId="17627AA5" w14:textId="3746523C" w:rsidR="00A948FC" w:rsidRPr="005B42D7" w:rsidRDefault="00A948FC" w:rsidP="001A34A5">
      <w:pPr>
        <w:spacing w:line="276" w:lineRule="auto"/>
        <w:rPr>
          <w:rFonts w:cs="Calibri"/>
        </w:rPr>
      </w:pPr>
      <w:r w:rsidRPr="005B42D7">
        <w:rPr>
          <w:rFonts w:cs="Calibri"/>
          <w:rtl/>
        </w:rPr>
        <w:t>كان هناك الكثير من الانتقادات حول عمليات إدارة التغيير التي تنفذها العديد من المنظمات، وعادةً ما تشير إلى تأخيرات غير مقبولة في نشر طلبات التعليقات (</w:t>
      </w:r>
      <w:r w:rsidRPr="005B42D7">
        <w:rPr>
          <w:rFonts w:cs="Calibri"/>
        </w:rPr>
        <w:t>RFC</w:t>
      </w:r>
      <w:r w:rsidRPr="005B42D7">
        <w:rPr>
          <w:rFonts w:cs="Calibri"/>
          <w:rtl/>
        </w:rPr>
        <w:t xml:space="preserve">). </w:t>
      </w:r>
      <w:r w:rsidR="00C37CAA" w:rsidRPr="005B42D7">
        <w:rPr>
          <w:rFonts w:cs="Calibri"/>
          <w:rtl/>
        </w:rPr>
        <w:t>المشاكل</w:t>
      </w:r>
      <w:r w:rsidRPr="005B42D7">
        <w:rPr>
          <w:rFonts w:cs="Calibri"/>
          <w:rtl/>
        </w:rPr>
        <w:t xml:space="preserve"> التالية هي في جوهر هذا:</w:t>
      </w:r>
    </w:p>
    <w:p w14:paraId="3DCC9173" w14:textId="635ACDDC" w:rsidR="00A948FC" w:rsidRPr="005B42D7" w:rsidRDefault="00A948FC" w:rsidP="001A34A5">
      <w:pPr>
        <w:pStyle w:val="ListParagraph"/>
        <w:numPr>
          <w:ilvl w:val="0"/>
          <w:numId w:val="29"/>
        </w:numPr>
        <w:spacing w:line="276" w:lineRule="auto"/>
        <w:rPr>
          <w:rFonts w:cs="Calibri"/>
          <w:rtl/>
        </w:rPr>
      </w:pPr>
      <w:r w:rsidRPr="005B42D7">
        <w:rPr>
          <w:rFonts w:cs="Calibri"/>
          <w:rtl/>
        </w:rPr>
        <w:t xml:space="preserve">يجب تشغيل كافة التغييرات من خلال </w:t>
      </w:r>
      <w:r w:rsidRPr="005B42D7">
        <w:rPr>
          <w:rFonts w:cs="Calibri"/>
        </w:rPr>
        <w:t>CAB</w:t>
      </w:r>
      <w:r w:rsidRPr="005B42D7">
        <w:rPr>
          <w:rFonts w:cs="Calibri"/>
          <w:rtl/>
        </w:rPr>
        <w:t xml:space="preserve">. وهذا غير ضروري على الإطلاق لأنه يؤدي دائمًا إلى تأخير التغييرات ذات التأثير المنخفض. استخدم </w:t>
      </w:r>
      <w:r w:rsidRPr="005B42D7">
        <w:rPr>
          <w:rFonts w:cs="Calibri"/>
        </w:rPr>
        <w:t>CAB</w:t>
      </w:r>
      <w:r w:rsidRPr="005B42D7">
        <w:rPr>
          <w:rFonts w:cs="Calibri"/>
          <w:rtl/>
        </w:rPr>
        <w:t xml:space="preserve"> فقط في البيئات المعقدة حيث يوجد خطر حدوث تعارضات بين طلبات </w:t>
      </w:r>
      <w:r w:rsidRPr="005B42D7">
        <w:rPr>
          <w:rFonts w:cs="Calibri"/>
        </w:rPr>
        <w:t>RFC</w:t>
      </w:r>
      <w:r w:rsidRPr="005B42D7">
        <w:rPr>
          <w:rFonts w:cs="Calibri"/>
          <w:rtl/>
        </w:rPr>
        <w:t xml:space="preserve"> المختلفة وتأكد من اجتماع </w:t>
      </w:r>
      <w:r w:rsidRPr="005B42D7">
        <w:rPr>
          <w:rFonts w:cs="Calibri"/>
        </w:rPr>
        <w:t>CAB</w:t>
      </w:r>
      <w:r w:rsidRPr="005B42D7">
        <w:rPr>
          <w:rFonts w:cs="Calibri"/>
          <w:rtl/>
        </w:rPr>
        <w:t xml:space="preserve"> هذا بشكل متكرر.</w:t>
      </w:r>
    </w:p>
    <w:p w14:paraId="6BF4B1E8" w14:textId="6A4B850A" w:rsidR="00A948FC" w:rsidRPr="005B42D7" w:rsidRDefault="00A948FC" w:rsidP="001A34A5">
      <w:pPr>
        <w:pStyle w:val="ListParagraph"/>
        <w:numPr>
          <w:ilvl w:val="0"/>
          <w:numId w:val="29"/>
        </w:numPr>
        <w:spacing w:line="276" w:lineRule="auto"/>
        <w:rPr>
          <w:rFonts w:cs="Calibri"/>
          <w:rtl/>
        </w:rPr>
      </w:pPr>
      <w:r w:rsidRPr="005B42D7">
        <w:rPr>
          <w:rFonts w:cs="Calibri"/>
          <w:rtl/>
        </w:rPr>
        <w:t>يجب الحصول على العديد من الموافقات قبل نشر التغيير. وطالما تم إبلاغ أصحاب المصلحة المعنيين، فلا يلزم سوى موافقة حقيقية واحدة فقط للتغيير، وهي موافقة الفريق الذي ينشره فعليًا. لتقليل الحاجة إلى الموافقات، انظر أيضًا ما إذا كان من الممكن إجراء تغييرات بسيطة دون الحاجة إلى المرور بعملية الموافقة: يُعرف هذا المفهوم باسم "التغييرات القياسية" التي يمكن تنفيذها دون موافقات إضافية.</w:t>
      </w:r>
    </w:p>
    <w:p w14:paraId="1C3E9DEF" w14:textId="464516DA" w:rsidR="00A948FC" w:rsidRPr="005B42D7" w:rsidRDefault="00A948FC" w:rsidP="001A34A5">
      <w:pPr>
        <w:pStyle w:val="ListParagraph"/>
        <w:numPr>
          <w:ilvl w:val="0"/>
          <w:numId w:val="29"/>
        </w:numPr>
        <w:spacing w:line="276" w:lineRule="auto"/>
        <w:rPr>
          <w:rFonts w:cs="Calibri"/>
        </w:rPr>
      </w:pPr>
      <w:r w:rsidRPr="005B42D7">
        <w:rPr>
          <w:rFonts w:cs="Calibri"/>
          <w:rtl/>
        </w:rPr>
        <w:t xml:space="preserve">تميل بيئات </w:t>
      </w:r>
      <w:r w:rsidRPr="005B42D7">
        <w:rPr>
          <w:rFonts w:cs="Calibri"/>
        </w:rPr>
        <w:t>Agile</w:t>
      </w:r>
      <w:r w:rsidRPr="005B42D7">
        <w:rPr>
          <w:rFonts w:cs="Calibri"/>
          <w:rtl/>
        </w:rPr>
        <w:t xml:space="preserve"> و</w:t>
      </w:r>
      <w:r w:rsidRPr="005B42D7">
        <w:rPr>
          <w:rFonts w:cs="Calibri"/>
        </w:rPr>
        <w:t>DevOps</w:t>
      </w:r>
      <w:r w:rsidRPr="005B42D7">
        <w:rPr>
          <w:rFonts w:cs="Calibri"/>
          <w:rtl/>
        </w:rPr>
        <w:t xml:space="preserve"> إلى "نسيان" إدارة التغيير نظرًا لسرعة النشر التي يتوقعها المستهلك. في الواقع، الطريقة التي تتعامل بها </w:t>
      </w:r>
      <w:r w:rsidRPr="005B42D7">
        <w:rPr>
          <w:rFonts w:cs="Calibri"/>
        </w:rPr>
        <w:t>Agile</w:t>
      </w:r>
      <w:r w:rsidRPr="005B42D7">
        <w:rPr>
          <w:rFonts w:cs="Calibri"/>
          <w:rtl/>
        </w:rPr>
        <w:t xml:space="preserve"> مع قصص المستخدمين هي ببساطة إدارة التغيير طالما أنها تتضمن تقييم الوظائف المطلوبة والتأثير على الخدمات الحالية وتقليل التعارضات مع قصص المستخدمين الأخرى. في </w:t>
      </w:r>
      <w:r w:rsidRPr="005B42D7">
        <w:rPr>
          <w:rFonts w:cs="Calibri"/>
        </w:rPr>
        <w:t>DevOps</w:t>
      </w:r>
      <w:r w:rsidRPr="005B42D7">
        <w:rPr>
          <w:rFonts w:cs="Calibri"/>
          <w:rtl/>
        </w:rPr>
        <w:t xml:space="preserve">، حيث يتم أتمتة أكبر قدر ممكن، يمكن تنفيذ هذه الخطوات نفسها، ويمكن تنفيذها بطريقة آلية أيضًا، اعتمادًا على طبيعة الخدمات. تقع معظم أتمتة </w:t>
      </w:r>
      <w:r w:rsidRPr="005B42D7">
        <w:rPr>
          <w:rFonts w:cs="Calibri"/>
        </w:rPr>
        <w:t>DevOps</w:t>
      </w:r>
      <w:r w:rsidRPr="005B42D7">
        <w:rPr>
          <w:rFonts w:cs="Calibri"/>
          <w:rtl/>
        </w:rPr>
        <w:t xml:space="preserve"> في مجال إدارة الإصدار والنشر، وهو ما سيتم تغطيته لاحقًا.</w:t>
      </w:r>
    </w:p>
    <w:p w14:paraId="63852BD7" w14:textId="7CD904E8" w:rsidR="00FC1014" w:rsidRPr="005B42D7" w:rsidRDefault="000F558F" w:rsidP="001A34A5">
      <w:pPr>
        <w:pStyle w:val="Heading2"/>
      </w:pPr>
      <w:bookmarkStart w:id="37" w:name="_Toc165051122"/>
      <w:r w:rsidRPr="005B42D7">
        <w:rPr>
          <w:rtl/>
        </w:rPr>
        <w:t>إدارة الإصدار والنشر</w:t>
      </w:r>
      <w:bookmarkEnd w:id="37"/>
    </w:p>
    <w:p w14:paraId="6903A444" w14:textId="77777777" w:rsidR="00A948FC" w:rsidRPr="005B42D7" w:rsidRDefault="00A948FC" w:rsidP="001A34A5">
      <w:pPr>
        <w:spacing w:line="276" w:lineRule="auto"/>
        <w:rPr>
          <w:rFonts w:cs="Calibri"/>
        </w:rPr>
      </w:pPr>
      <w:r w:rsidRPr="005B42D7">
        <w:rPr>
          <w:rFonts w:cs="Calibri"/>
          <w:rtl/>
        </w:rPr>
        <w:t>تعد إدارة الإصدار والنشر في إدارة الخدمة عمليتين مرتبطتين ارتباطًا وثيقًا ولكنهما متميزتان.</w:t>
      </w:r>
    </w:p>
    <w:p w14:paraId="5D841FBE" w14:textId="1EAF35E3" w:rsidR="00A948FC" w:rsidRPr="005B42D7" w:rsidRDefault="00A948FC" w:rsidP="001A34A5">
      <w:pPr>
        <w:spacing w:line="276" w:lineRule="auto"/>
        <w:rPr>
          <w:rFonts w:cs="Calibri"/>
        </w:rPr>
      </w:pPr>
      <w:r w:rsidRPr="005B42D7">
        <w:rPr>
          <w:rFonts w:cs="Calibri"/>
          <w:rtl/>
        </w:rPr>
        <w:t>ببساطة، تتعلق إدارة الإصدار بماذا ومتى يتم إصدار خدمة أو عنصر خدمة، مع التركيز على الصورة الأكبر وضمان التوافق مع أهداف العمل، في حين أن النشر يتعلق بكيفية التعامل مع التفاصيل الفنية للحصول على خدمة جديدة أو محدثة مباشرة والتشغيلية.</w:t>
      </w:r>
    </w:p>
    <w:p w14:paraId="35F5FA32" w14:textId="77777777" w:rsidR="00A948FC" w:rsidRPr="005B42D7" w:rsidRDefault="00A948FC" w:rsidP="001A34A5">
      <w:pPr>
        <w:spacing w:line="276" w:lineRule="auto"/>
        <w:rPr>
          <w:rFonts w:cs="Calibri"/>
        </w:rPr>
      </w:pPr>
    </w:p>
    <w:p w14:paraId="2BE935DD" w14:textId="550CE1DB" w:rsidR="00FC1014" w:rsidRPr="005B42D7" w:rsidRDefault="000F558F" w:rsidP="001A34A5">
      <w:pPr>
        <w:pStyle w:val="Heading3"/>
      </w:pPr>
      <w:bookmarkStart w:id="38" w:name="_Toc165051123"/>
      <w:r w:rsidRPr="005B42D7">
        <w:rPr>
          <w:rtl/>
        </w:rPr>
        <w:lastRenderedPageBreak/>
        <w:t>الاهداف</w:t>
      </w:r>
      <w:bookmarkEnd w:id="38"/>
    </w:p>
    <w:p w14:paraId="7B13BF6D" w14:textId="77777777" w:rsidR="00A948FC" w:rsidRPr="005B42D7" w:rsidRDefault="00A948FC" w:rsidP="001A34A5">
      <w:pPr>
        <w:spacing w:line="276" w:lineRule="auto"/>
        <w:rPr>
          <w:rFonts w:cs="Calibri"/>
        </w:rPr>
      </w:pPr>
      <w:r w:rsidRPr="005B42D7">
        <w:rPr>
          <w:rFonts w:cs="Calibri"/>
          <w:rtl/>
        </w:rPr>
        <w:t>تتمثل الأهداف الرئيسية لإدارة الإصدار والنشر في تخطيط حركة الإصدارات وجدولتها والتحكم فيها في بيئات الاختبار والبيئات الحية. هدفها الأساسي هو ضمان حماية سلامة البيئة الحية وإطلاق المكونات الصحيحة.</w:t>
      </w:r>
    </w:p>
    <w:p w14:paraId="0BAD3597" w14:textId="3F4D6D10" w:rsidR="00A948FC" w:rsidRPr="005B42D7" w:rsidRDefault="00A948FC" w:rsidP="001A34A5">
      <w:pPr>
        <w:spacing w:line="276" w:lineRule="auto"/>
        <w:rPr>
          <w:rFonts w:cs="Calibri"/>
        </w:rPr>
      </w:pPr>
      <w:r w:rsidRPr="005B42D7">
        <w:rPr>
          <w:rFonts w:cs="Calibri"/>
          <w:rtl/>
        </w:rPr>
        <w:t>يساعد تنفيذ عمليات إدارة النشر والإصدار جيدة التنظيم على تقليل الاضطرابات وتحسين جودة الخدمة وضمان تسليم التغييرات بطريقة خاضعة للرقابة.</w:t>
      </w:r>
    </w:p>
    <w:p w14:paraId="4C58861C" w14:textId="77777777" w:rsidR="00A948FC" w:rsidRPr="005B42D7" w:rsidRDefault="00A948FC" w:rsidP="001A34A5">
      <w:pPr>
        <w:pStyle w:val="Heading3"/>
      </w:pPr>
    </w:p>
    <w:p w14:paraId="6188E712" w14:textId="0EED9ACE" w:rsidR="00FC1014" w:rsidRPr="005B42D7" w:rsidRDefault="000F558F" w:rsidP="001A34A5">
      <w:pPr>
        <w:pStyle w:val="Heading3"/>
      </w:pPr>
      <w:bookmarkStart w:id="39" w:name="_Toc165051124"/>
      <w:r w:rsidRPr="005B42D7">
        <w:rPr>
          <w:rtl/>
        </w:rPr>
        <w:t>الفوائد</w:t>
      </w:r>
      <w:bookmarkEnd w:id="39"/>
    </w:p>
    <w:p w14:paraId="12418F25" w14:textId="77777777" w:rsidR="000F558F" w:rsidRPr="005B42D7" w:rsidRDefault="000F558F" w:rsidP="001A34A5">
      <w:pPr>
        <w:spacing w:line="276" w:lineRule="auto"/>
        <w:rPr>
          <w:rFonts w:cs="Calibri"/>
          <w:b/>
          <w:bCs/>
        </w:rPr>
      </w:pPr>
      <w:r w:rsidRPr="005B42D7">
        <w:rPr>
          <w:rFonts w:cs="Calibri"/>
          <w:b/>
          <w:bCs/>
          <w:rtl/>
        </w:rPr>
        <w:t>الفوائد الرئيسية لعمليات الإصدار والنشر الجيدة هي كما يلي:</w:t>
      </w:r>
    </w:p>
    <w:p w14:paraId="58E74562" w14:textId="4FA0B225" w:rsidR="000F558F" w:rsidRPr="005B42D7" w:rsidRDefault="000F558F" w:rsidP="001A34A5">
      <w:pPr>
        <w:pStyle w:val="ListParagraph"/>
        <w:numPr>
          <w:ilvl w:val="0"/>
          <w:numId w:val="9"/>
        </w:numPr>
        <w:spacing w:line="276" w:lineRule="auto"/>
        <w:rPr>
          <w:rFonts w:cs="Calibri"/>
          <w:rtl/>
        </w:rPr>
      </w:pPr>
      <w:r w:rsidRPr="005B42D7">
        <w:rPr>
          <w:rFonts w:cs="Calibri"/>
          <w:b/>
          <w:bCs/>
          <w:rtl/>
        </w:rPr>
        <w:t xml:space="preserve">تحسين جودة الخدمة: </w:t>
      </w:r>
      <w:r w:rsidRPr="005B42D7">
        <w:rPr>
          <w:rFonts w:cs="Calibri"/>
          <w:rtl/>
        </w:rPr>
        <w:t>من خلال إدارة الإصدارات بشكل فعال، يمكن تقليل التأثير السلبي للتغيرات على جودة الخدمة.</w:t>
      </w:r>
    </w:p>
    <w:p w14:paraId="3B5D9798" w14:textId="5101DDA4" w:rsidR="000F558F" w:rsidRPr="005B42D7" w:rsidRDefault="000F558F" w:rsidP="001A34A5">
      <w:pPr>
        <w:pStyle w:val="ListParagraph"/>
        <w:numPr>
          <w:ilvl w:val="0"/>
          <w:numId w:val="9"/>
        </w:numPr>
        <w:spacing w:line="276" w:lineRule="auto"/>
        <w:rPr>
          <w:rFonts w:cs="Calibri"/>
          <w:b/>
          <w:bCs/>
          <w:rtl/>
        </w:rPr>
      </w:pPr>
      <w:r w:rsidRPr="005B42D7">
        <w:rPr>
          <w:rFonts w:cs="Calibri"/>
          <w:b/>
          <w:bCs/>
          <w:rtl/>
        </w:rPr>
        <w:t xml:space="preserve">تحسين إدارة المخاطر: </w:t>
      </w:r>
      <w:r w:rsidRPr="005B42D7">
        <w:rPr>
          <w:rFonts w:cs="Calibri"/>
          <w:rtl/>
        </w:rPr>
        <w:t>يساعد تحديد وإدارة المخاطر المرتبطة بالإصدارات على تقليل الاضطرابات في البيئة الحية.</w:t>
      </w:r>
    </w:p>
    <w:p w14:paraId="24D8321F" w14:textId="77777777" w:rsidR="000F558F" w:rsidRPr="005B42D7" w:rsidRDefault="000F558F" w:rsidP="001A34A5">
      <w:pPr>
        <w:pStyle w:val="ListParagraph"/>
        <w:numPr>
          <w:ilvl w:val="0"/>
          <w:numId w:val="9"/>
        </w:numPr>
        <w:spacing w:line="276" w:lineRule="auto"/>
        <w:rPr>
          <w:rFonts w:cs="Calibri"/>
        </w:rPr>
      </w:pPr>
      <w:r w:rsidRPr="005B42D7">
        <w:rPr>
          <w:rFonts w:cs="Calibri"/>
          <w:b/>
          <w:bCs/>
          <w:rtl/>
        </w:rPr>
        <w:t>زيادة الكفاءة: يؤدي تبسيط عمليات الإصدار والنشر إلى استخدام أكثر كفاءة للموارد.</w:t>
      </w:r>
    </w:p>
    <w:p w14:paraId="5CFE5505" w14:textId="77777777" w:rsidR="000F558F" w:rsidRPr="005B42D7" w:rsidRDefault="000F558F" w:rsidP="001A34A5">
      <w:pPr>
        <w:pStyle w:val="ListParagraph"/>
        <w:spacing w:line="276" w:lineRule="auto"/>
        <w:rPr>
          <w:rFonts w:cs="Calibri"/>
        </w:rPr>
      </w:pPr>
    </w:p>
    <w:p w14:paraId="6FE589E9" w14:textId="15078823" w:rsidR="00FC1014" w:rsidRPr="005B42D7" w:rsidRDefault="009023B6" w:rsidP="001A34A5">
      <w:pPr>
        <w:pStyle w:val="Heading3"/>
      </w:pPr>
      <w:bookmarkStart w:id="40" w:name="_Toc165051125"/>
      <w:r w:rsidRPr="005B42D7">
        <w:rPr>
          <w:rtl/>
        </w:rPr>
        <w:t>المفاهيم الرئيسية</w:t>
      </w:r>
      <w:bookmarkEnd w:id="40"/>
    </w:p>
    <w:p w14:paraId="32B2C03A" w14:textId="77777777" w:rsidR="000F558F" w:rsidRPr="005B42D7" w:rsidRDefault="000F558F" w:rsidP="001A34A5">
      <w:pPr>
        <w:spacing w:line="276" w:lineRule="auto"/>
        <w:rPr>
          <w:rFonts w:cs="Calibri"/>
          <w:rtl/>
        </w:rPr>
      </w:pPr>
      <w:r w:rsidRPr="005B42D7">
        <w:rPr>
          <w:rFonts w:cs="Calibri"/>
          <w:rtl/>
        </w:rPr>
        <w:t>تتضمن إدارة الإصدار الأنشطة التي تركز على التخطيط والجدولة والتحكم في حركة الإصدارات للاختبار والبيئات الحية. هدفها الأساسي هو ضمان حماية سلامة البيئة الحية وإطلاق المكونات الصحيحة. وهو يشمل الإشراف على التغييرات والميزات المتعددة التي يتم تجميعها معًا في إصدار واحد، مما يضمن دمجها واختبارها في بيئة ما قبل الإنتاج قبل نشرها. تتضمن هذه العملية، والتي غالبًا ما يتم توثيقها في خطة الإصدار، التنسيق بين الفرق المختلفة، وتخطيط نوافذ الإصدار، وتوثيق الإصدارات (مثل ملاحظات الإصدار)، والتواصل والتدريب مع أصحاب المصلحة.</w:t>
      </w:r>
    </w:p>
    <w:p w14:paraId="2D5A4BBA" w14:textId="77777777" w:rsidR="000F558F" w:rsidRPr="005B42D7" w:rsidRDefault="000F558F" w:rsidP="001A34A5">
      <w:pPr>
        <w:spacing w:line="276" w:lineRule="auto"/>
        <w:rPr>
          <w:rFonts w:cs="Calibri"/>
          <w:rtl/>
        </w:rPr>
      </w:pPr>
      <w:r w:rsidRPr="005B42D7">
        <w:rPr>
          <w:rFonts w:cs="Calibri"/>
          <w:rtl/>
        </w:rPr>
        <w:t>ومن ناحية أخرى، فإن النشر هو عملية نقل الإصدار إلى بيئة مختلفة (التدريجي أو الاختبار أو البث المباشر/الإنتاج)، أو إلى أيدي المستخدمين. إنها</w:t>
      </w:r>
    </w:p>
    <w:p w14:paraId="56BF1690" w14:textId="5745D71D" w:rsidR="000F558F" w:rsidRPr="005B42D7" w:rsidRDefault="000F558F" w:rsidP="001A34A5">
      <w:pPr>
        <w:spacing w:line="276" w:lineRule="auto"/>
        <w:rPr>
          <w:rFonts w:cs="Calibri"/>
          <w:rtl/>
        </w:rPr>
      </w:pPr>
      <w:r w:rsidRPr="005B42D7">
        <w:rPr>
          <w:rFonts w:cs="Calibri"/>
          <w:rtl/>
        </w:rPr>
        <w:t xml:space="preserve"> أكثر تقنية وتتضمن الأنشطة اللازمة لتنفيذ الخدمة الجديدة أو المحدثة قيد التشغيل. يتضمن ذلك إعداد البيئة المستهدفة، وتثبيت المكونات، وتكوينها لتتوافق مع الإعدادات المباشرة، وإجراء أي اختبارات ضرورية للتأكد من أن النشر يفي بالمعايير المطلوبة.</w:t>
      </w:r>
    </w:p>
    <w:p w14:paraId="18D01A3C" w14:textId="1BF8CBB4" w:rsidR="000F558F" w:rsidRPr="005B42D7" w:rsidRDefault="000F558F" w:rsidP="001A34A5">
      <w:pPr>
        <w:spacing w:line="276" w:lineRule="auto"/>
        <w:rPr>
          <w:rFonts w:cs="Calibri"/>
          <w:b/>
          <w:bCs/>
          <w:rtl/>
        </w:rPr>
      </w:pPr>
      <w:r w:rsidRPr="005B42D7">
        <w:rPr>
          <w:rFonts w:cs="Calibri"/>
          <w:b/>
          <w:bCs/>
          <w:rtl/>
        </w:rPr>
        <w:t>بعض المفاهيم الأخرى في هذه العمليات هي:</w:t>
      </w:r>
    </w:p>
    <w:p w14:paraId="37FA3E11" w14:textId="35E115A7" w:rsidR="00C81987" w:rsidRPr="005B42D7" w:rsidRDefault="00C81987" w:rsidP="001A34A5">
      <w:pPr>
        <w:pStyle w:val="ListParagraph"/>
        <w:numPr>
          <w:ilvl w:val="0"/>
          <w:numId w:val="10"/>
        </w:numPr>
        <w:spacing w:line="276" w:lineRule="auto"/>
        <w:rPr>
          <w:rFonts w:cs="Calibri"/>
        </w:rPr>
      </w:pPr>
      <w:r w:rsidRPr="005B42D7">
        <w:rPr>
          <w:rFonts w:cs="Calibri"/>
          <w:b/>
          <w:bCs/>
          <w:rtl/>
        </w:rPr>
        <w:t>سياسة الإصدار:</w:t>
      </w:r>
      <w:r w:rsidRPr="005B42D7">
        <w:rPr>
          <w:rFonts w:cs="Calibri"/>
          <w:rtl/>
        </w:rPr>
        <w:t xml:space="preserve"> مجموعة من القواعد التي توجه كيفية إدارة الإصدارات داخل المنظمة، بما في ذلك توقيت الإصدار، ومتطلبات التدريب، واحتياجات التوثيق، والتواصل حول الإصدارات، وما إلى ذلك.</w:t>
      </w:r>
    </w:p>
    <w:p w14:paraId="48C2F545" w14:textId="25A7EAA2" w:rsidR="00C81987" w:rsidRPr="005B42D7" w:rsidRDefault="00C81987" w:rsidP="001A34A5">
      <w:pPr>
        <w:pStyle w:val="ListParagraph"/>
        <w:numPr>
          <w:ilvl w:val="0"/>
          <w:numId w:val="10"/>
        </w:numPr>
        <w:spacing w:line="276" w:lineRule="auto"/>
        <w:rPr>
          <w:rFonts w:cs="Calibri"/>
        </w:rPr>
      </w:pPr>
      <w:r w:rsidRPr="005B42D7">
        <w:rPr>
          <w:rFonts w:cs="Calibri"/>
          <w:b/>
          <w:bCs/>
          <w:rtl/>
        </w:rPr>
        <w:t>حزمة الإصدار</w:t>
      </w:r>
      <w:r w:rsidRPr="005B42D7">
        <w:rPr>
          <w:rFonts w:cs="Calibri"/>
          <w:rtl/>
        </w:rPr>
        <w:t>: مجموعة من عناصر التكوين (</w:t>
      </w:r>
      <w:r w:rsidRPr="005B42D7">
        <w:rPr>
          <w:rFonts w:cs="Calibri"/>
        </w:rPr>
        <w:t>CIs</w:t>
      </w:r>
      <w:r w:rsidRPr="005B42D7">
        <w:rPr>
          <w:rFonts w:cs="Calibri"/>
          <w:rtl/>
        </w:rPr>
        <w:t>)، والأجهزة، والبرامج، والوثائق، وما إلى ذلك، التي سيتم إصدارها معًا.</w:t>
      </w:r>
    </w:p>
    <w:p w14:paraId="142215E9" w14:textId="05B95BF1" w:rsidR="00C81987" w:rsidRPr="005B42D7" w:rsidRDefault="00C81987" w:rsidP="001A34A5">
      <w:pPr>
        <w:pStyle w:val="ListParagraph"/>
        <w:numPr>
          <w:ilvl w:val="0"/>
          <w:numId w:val="10"/>
        </w:numPr>
        <w:spacing w:line="276" w:lineRule="auto"/>
        <w:rPr>
          <w:rFonts w:cs="Calibri"/>
        </w:rPr>
      </w:pPr>
      <w:r w:rsidRPr="005B42D7">
        <w:rPr>
          <w:rFonts w:cs="Calibri"/>
          <w:b/>
          <w:bCs/>
          <w:rtl/>
        </w:rPr>
        <w:t>خطة النشر:</w:t>
      </w:r>
      <w:r w:rsidRPr="005B42D7">
        <w:rPr>
          <w:rFonts w:cs="Calibri"/>
          <w:rtl/>
        </w:rPr>
        <w:t xml:space="preserve"> خطة تفصيلية توضح كيفية نقل الإصدار إلى البيئة الحية.</w:t>
      </w:r>
    </w:p>
    <w:p w14:paraId="69F81B79" w14:textId="775423B3" w:rsidR="00C81987" w:rsidRPr="005B42D7" w:rsidRDefault="00C81987" w:rsidP="001A34A5">
      <w:pPr>
        <w:pStyle w:val="ListParagraph"/>
        <w:numPr>
          <w:ilvl w:val="0"/>
          <w:numId w:val="10"/>
        </w:numPr>
        <w:spacing w:line="276" w:lineRule="auto"/>
        <w:rPr>
          <w:rFonts w:cs="Calibri"/>
          <w:rtl/>
        </w:rPr>
      </w:pPr>
      <w:r w:rsidRPr="005B42D7">
        <w:rPr>
          <w:rFonts w:cs="Calibri"/>
          <w:b/>
          <w:bCs/>
          <w:rtl/>
        </w:rPr>
        <w:t>البيئة</w:t>
      </w:r>
      <w:r w:rsidRPr="005B42D7">
        <w:rPr>
          <w:rFonts w:cs="Calibri"/>
          <w:rtl/>
        </w:rPr>
        <w:t>: تشير إلى الأقسام أو المناطق المباشرة والاختبارية والتطويرية التي يتم فيها إنشاء الخدمات واختبارها ونشرها وإدارتها.</w:t>
      </w:r>
    </w:p>
    <w:p w14:paraId="68752095" w14:textId="49CC0B67" w:rsidR="00FC1014" w:rsidRPr="005B42D7" w:rsidRDefault="00C81987" w:rsidP="001A34A5">
      <w:pPr>
        <w:pStyle w:val="Heading3"/>
      </w:pPr>
      <w:bookmarkStart w:id="41" w:name="_Toc165051126"/>
      <w:r w:rsidRPr="005B42D7">
        <w:rPr>
          <w:rtl/>
        </w:rPr>
        <w:lastRenderedPageBreak/>
        <w:t>العملية</w:t>
      </w:r>
      <w:bookmarkEnd w:id="41"/>
    </w:p>
    <w:p w14:paraId="6F103341" w14:textId="6B9EDE7A" w:rsidR="00C81987" w:rsidRPr="005B42D7" w:rsidRDefault="00C81987" w:rsidP="001A34A5">
      <w:pPr>
        <w:pStyle w:val="ListParagraph"/>
        <w:numPr>
          <w:ilvl w:val="0"/>
          <w:numId w:val="11"/>
        </w:numPr>
        <w:spacing w:line="276" w:lineRule="auto"/>
        <w:rPr>
          <w:rFonts w:cs="Calibri"/>
          <w:rtl/>
        </w:rPr>
      </w:pPr>
      <w:r w:rsidRPr="005B42D7">
        <w:rPr>
          <w:rFonts w:cs="Calibri"/>
          <w:b/>
          <w:bCs/>
          <w:rtl/>
        </w:rPr>
        <w:t>تخطيط الإصدار:</w:t>
      </w:r>
      <w:r w:rsidRPr="005B42D7">
        <w:rPr>
          <w:rFonts w:cs="Calibri"/>
          <w:rtl/>
        </w:rPr>
        <w:t xml:space="preserve"> حدد النطاق والجدول الزمني والموارد المطلوبة للإصدار.</w:t>
      </w:r>
    </w:p>
    <w:p w14:paraId="5B8B2B30" w14:textId="6AB4508A" w:rsidR="00C81987" w:rsidRPr="005B42D7" w:rsidRDefault="00C81987" w:rsidP="001A34A5">
      <w:pPr>
        <w:pStyle w:val="ListParagraph"/>
        <w:numPr>
          <w:ilvl w:val="0"/>
          <w:numId w:val="11"/>
        </w:numPr>
        <w:spacing w:line="276" w:lineRule="auto"/>
        <w:rPr>
          <w:rFonts w:cs="Calibri"/>
          <w:rtl/>
        </w:rPr>
      </w:pPr>
      <w:r w:rsidRPr="005B42D7">
        <w:rPr>
          <w:rFonts w:cs="Calibri"/>
          <w:b/>
          <w:bCs/>
          <w:rtl/>
        </w:rPr>
        <w:t>البناء والاختبار:</w:t>
      </w:r>
      <w:r w:rsidRPr="005B42D7">
        <w:rPr>
          <w:rFonts w:cs="Calibri"/>
          <w:rtl/>
        </w:rPr>
        <w:t xml:space="preserve"> تطوير حزمة الإصدار وإجراء اختبار شامل للتأكد من أنها تلبي المتطلبات الوظيفية وغير الوظيفية. فكر في اختبار متطلبات المستخدم والأمن والجودة وغيرها من المتطلبات.</w:t>
      </w:r>
    </w:p>
    <w:p w14:paraId="0504C3E8" w14:textId="23449856" w:rsidR="00C81987" w:rsidRPr="005B42D7" w:rsidRDefault="00C81987" w:rsidP="001A34A5">
      <w:pPr>
        <w:pStyle w:val="ListParagraph"/>
        <w:numPr>
          <w:ilvl w:val="0"/>
          <w:numId w:val="11"/>
        </w:numPr>
        <w:spacing w:line="276" w:lineRule="auto"/>
        <w:rPr>
          <w:rFonts w:cs="Calibri"/>
          <w:rtl/>
        </w:rPr>
      </w:pPr>
      <w:r w:rsidRPr="005B42D7">
        <w:rPr>
          <w:rFonts w:cs="Calibri"/>
          <w:b/>
          <w:bCs/>
          <w:rtl/>
        </w:rPr>
        <w:t>التحقق من جاهزية الإصدار:</w:t>
      </w:r>
      <w:r w:rsidRPr="005B42D7">
        <w:rPr>
          <w:rFonts w:cs="Calibri"/>
          <w:rtl/>
        </w:rPr>
        <w:t xml:space="preserve"> التأكد من أن جميع جوانب الإصدار كاملة وجاهزة للنشر؛ وقد يشمل ذلك أيضًا التأكد من تحديث وثائق المستخدم، وتدريب فرق الدعم، أو استعدادها لدعم الإصدار في البيئة المستهدفة.</w:t>
      </w:r>
    </w:p>
    <w:p w14:paraId="22DC4B3D" w14:textId="5A3FE9FD" w:rsidR="00C81987" w:rsidRPr="005B42D7" w:rsidRDefault="00C81987" w:rsidP="001A34A5">
      <w:pPr>
        <w:pStyle w:val="ListParagraph"/>
        <w:numPr>
          <w:ilvl w:val="0"/>
          <w:numId w:val="11"/>
        </w:numPr>
        <w:spacing w:line="276" w:lineRule="auto"/>
        <w:rPr>
          <w:rFonts w:cs="Calibri"/>
          <w:rtl/>
        </w:rPr>
      </w:pPr>
      <w:r w:rsidRPr="005B42D7">
        <w:rPr>
          <w:rFonts w:cs="Calibri"/>
          <w:b/>
          <w:bCs/>
          <w:rtl/>
        </w:rPr>
        <w:t>النشر</w:t>
      </w:r>
      <w:r w:rsidRPr="005B42D7">
        <w:rPr>
          <w:rFonts w:cs="Calibri"/>
          <w:rtl/>
        </w:rPr>
        <w:t>: انقل حزمة الإصدار إلى البيئة المباشرة وفقًا لخطة النشر.</w:t>
      </w:r>
    </w:p>
    <w:p w14:paraId="0F790462" w14:textId="783F8B91" w:rsidR="00C81987" w:rsidRPr="005B42D7" w:rsidRDefault="00C81987" w:rsidP="001A34A5">
      <w:pPr>
        <w:pStyle w:val="ListParagraph"/>
        <w:numPr>
          <w:ilvl w:val="0"/>
          <w:numId w:val="11"/>
        </w:numPr>
        <w:spacing w:line="276" w:lineRule="auto"/>
        <w:rPr>
          <w:rFonts w:cs="Calibri"/>
        </w:rPr>
      </w:pPr>
      <w:r w:rsidRPr="005B42D7">
        <w:rPr>
          <w:rFonts w:cs="Calibri"/>
          <w:b/>
          <w:bCs/>
          <w:rtl/>
        </w:rPr>
        <w:t>المراجعة والإغلاق:</w:t>
      </w:r>
      <w:r w:rsidRPr="005B42D7">
        <w:rPr>
          <w:rFonts w:cs="Calibri"/>
          <w:rtl/>
        </w:rPr>
        <w:t xml:space="preserve"> بعد النشر، قم بمراجعة عملية الإصدار لتحديد أي دروس مستفادة وإغلاق الإصدار رسميًا. قد يشمل ذلك إغلاق أي تذاكر مشكلة ذات صلة، أو حوادث يهدف النشر إلى حلها. يجب الآن أيضًا تحديث أي تغييرات مجمعة في الإصدار.</w:t>
      </w:r>
    </w:p>
    <w:p w14:paraId="3B7D6EB3" w14:textId="2B0466D3" w:rsidR="00FC1014" w:rsidRPr="005B42D7" w:rsidRDefault="00C37CAA" w:rsidP="001A34A5">
      <w:pPr>
        <w:pStyle w:val="Heading3"/>
      </w:pPr>
      <w:bookmarkStart w:id="42" w:name="_Toc165051127"/>
      <w:r w:rsidRPr="005B42D7">
        <w:rPr>
          <w:rtl/>
        </w:rPr>
        <w:t>المشاكل</w:t>
      </w:r>
      <w:r w:rsidR="0013322C" w:rsidRPr="005B42D7">
        <w:rPr>
          <w:rtl/>
        </w:rPr>
        <w:t xml:space="preserve"> الشائعة</w:t>
      </w:r>
      <w:bookmarkEnd w:id="42"/>
    </w:p>
    <w:p w14:paraId="4BBE77E4" w14:textId="4618680F" w:rsidR="00C81987" w:rsidRPr="005B42D7" w:rsidRDefault="00C81987" w:rsidP="001A34A5">
      <w:pPr>
        <w:pStyle w:val="ListParagraph"/>
        <w:numPr>
          <w:ilvl w:val="0"/>
          <w:numId w:val="12"/>
        </w:numPr>
        <w:spacing w:line="276" w:lineRule="auto"/>
        <w:rPr>
          <w:rFonts w:cs="Calibri"/>
          <w:rtl/>
        </w:rPr>
      </w:pPr>
      <w:r w:rsidRPr="005B42D7">
        <w:rPr>
          <w:rFonts w:cs="Calibri"/>
          <w:b/>
          <w:bCs/>
          <w:rtl/>
        </w:rPr>
        <w:t>انعدام التواصل:</w:t>
      </w:r>
      <w:r w:rsidRPr="005B42D7">
        <w:rPr>
          <w:rFonts w:cs="Calibri"/>
          <w:rtl/>
        </w:rPr>
        <w:t xml:space="preserve"> يمكن أن يؤدي ضعف التواصل بين الفرق إلى سوء الفهم والأخطاء أثناء عملية الإصدار.</w:t>
      </w:r>
    </w:p>
    <w:p w14:paraId="650A48F5" w14:textId="315CE2B7" w:rsidR="00C81987" w:rsidRPr="005B42D7" w:rsidRDefault="00C81987" w:rsidP="001A34A5">
      <w:pPr>
        <w:pStyle w:val="ListParagraph"/>
        <w:numPr>
          <w:ilvl w:val="0"/>
          <w:numId w:val="12"/>
        </w:numPr>
        <w:spacing w:line="276" w:lineRule="auto"/>
        <w:rPr>
          <w:rFonts w:cs="Calibri"/>
          <w:rtl/>
        </w:rPr>
      </w:pPr>
      <w:r w:rsidRPr="005B42D7">
        <w:rPr>
          <w:rFonts w:cs="Calibri"/>
          <w:b/>
          <w:bCs/>
          <w:rtl/>
        </w:rPr>
        <w:t>عدم كفاية الاختبار:</w:t>
      </w:r>
      <w:r w:rsidRPr="005B42D7">
        <w:rPr>
          <w:rFonts w:cs="Calibri"/>
          <w:rtl/>
        </w:rPr>
        <w:t xml:space="preserve"> يمكن أن يؤدي عدم كفاية الاختبار إلى إطلاقات تسبب مشكلات أكثر مما تحلها؛</w:t>
      </w:r>
    </w:p>
    <w:p w14:paraId="569DC4C1" w14:textId="53724319" w:rsidR="00C81987" w:rsidRPr="005B42D7" w:rsidRDefault="00C81987" w:rsidP="001A34A5">
      <w:pPr>
        <w:pStyle w:val="ListParagraph"/>
        <w:numPr>
          <w:ilvl w:val="0"/>
          <w:numId w:val="12"/>
        </w:numPr>
        <w:spacing w:line="276" w:lineRule="auto"/>
        <w:rPr>
          <w:rFonts w:cs="Calibri"/>
          <w:rtl/>
        </w:rPr>
      </w:pPr>
      <w:r w:rsidRPr="005B42D7">
        <w:rPr>
          <w:rFonts w:cs="Calibri"/>
          <w:b/>
          <w:bCs/>
          <w:rtl/>
        </w:rPr>
        <w:t>سوء التخطيط:</w:t>
      </w:r>
      <w:r w:rsidRPr="005B42D7">
        <w:rPr>
          <w:rFonts w:cs="Calibri"/>
          <w:rtl/>
        </w:rPr>
        <w:t xml:space="preserve"> بدون تخطيط شامل، يمكن أن تعاني الإصدارات من التأخير، ونقص الموارد، وتوسع النطاق؛</w:t>
      </w:r>
    </w:p>
    <w:p w14:paraId="7D921393" w14:textId="6184EDE5" w:rsidR="00C81987" w:rsidRPr="005B42D7" w:rsidRDefault="00C81987" w:rsidP="001A34A5">
      <w:pPr>
        <w:pStyle w:val="ListParagraph"/>
        <w:numPr>
          <w:ilvl w:val="0"/>
          <w:numId w:val="12"/>
        </w:numPr>
        <w:spacing w:line="276" w:lineRule="auto"/>
        <w:rPr>
          <w:rFonts w:cs="Calibri"/>
          <w:rtl/>
        </w:rPr>
      </w:pPr>
      <w:r w:rsidRPr="005B42D7">
        <w:rPr>
          <w:rFonts w:cs="Calibri"/>
          <w:b/>
          <w:bCs/>
          <w:rtl/>
        </w:rPr>
        <w:t>الفشل في إدارة المخاطر:</w:t>
      </w:r>
      <w:r w:rsidRPr="005B42D7">
        <w:rPr>
          <w:rFonts w:cs="Calibri"/>
          <w:rtl/>
        </w:rPr>
        <w:t xml:space="preserve"> قد يؤدي عدم تحديد المخاطر وإدارتها إلى حدوث مشكلات غير متوقعة أثناء النشر؛</w:t>
      </w:r>
    </w:p>
    <w:p w14:paraId="4CDC3688" w14:textId="43A765E6" w:rsidR="00C81987" w:rsidRPr="005B42D7" w:rsidRDefault="00C81987" w:rsidP="001A34A5">
      <w:pPr>
        <w:pStyle w:val="ListParagraph"/>
        <w:numPr>
          <w:ilvl w:val="0"/>
          <w:numId w:val="12"/>
        </w:numPr>
        <w:spacing w:line="276" w:lineRule="auto"/>
        <w:rPr>
          <w:rFonts w:cs="Calibri"/>
        </w:rPr>
      </w:pPr>
      <w:r w:rsidRPr="005B42D7">
        <w:rPr>
          <w:rFonts w:cs="Calibri"/>
          <w:b/>
          <w:bCs/>
          <w:rtl/>
        </w:rPr>
        <w:t>التوثيق غير الكافي:</w:t>
      </w:r>
      <w:r w:rsidRPr="005B42D7">
        <w:rPr>
          <w:rFonts w:cs="Calibri"/>
          <w:rtl/>
        </w:rPr>
        <w:t xml:space="preserve"> قد يؤدي الفشل في توثيق الإصدار ومكوناته بشكل صحيح إلى حدوث ارتباك وصعوبات في استكشاف الأخطاء وإصلاحها.</w:t>
      </w:r>
    </w:p>
    <w:p w14:paraId="222F1F90" w14:textId="77777777" w:rsidR="00FC1014" w:rsidRPr="005B42D7" w:rsidRDefault="00FC1014" w:rsidP="001A34A5">
      <w:pPr>
        <w:spacing w:line="276" w:lineRule="auto"/>
        <w:rPr>
          <w:rFonts w:cs="Calibri"/>
        </w:rPr>
      </w:pPr>
    </w:p>
    <w:p w14:paraId="7D4E3A6E" w14:textId="3D2492A9" w:rsidR="00D73B95" w:rsidRPr="005B42D7" w:rsidRDefault="00D73B95" w:rsidP="001A34A5">
      <w:pPr>
        <w:spacing w:line="276" w:lineRule="auto"/>
        <w:rPr>
          <w:rFonts w:cs="Calibri"/>
        </w:rPr>
      </w:pPr>
      <w:r w:rsidRPr="005B42D7">
        <w:rPr>
          <w:rFonts w:cs="Calibri"/>
        </w:rPr>
        <w:br w:type="page"/>
      </w:r>
    </w:p>
    <w:p w14:paraId="224D8325" w14:textId="0788A6DB" w:rsidR="00E3651C" w:rsidRPr="005B42D7" w:rsidRDefault="00C81987" w:rsidP="001A34A5">
      <w:pPr>
        <w:pStyle w:val="Heading1"/>
        <w:spacing w:line="276" w:lineRule="auto"/>
        <w:rPr>
          <w:rFonts w:ascii="Calibri" w:hAnsi="Calibri" w:cs="Calibri"/>
          <w:rtl/>
        </w:rPr>
      </w:pPr>
      <w:bookmarkStart w:id="43" w:name="_Toc165051128"/>
      <w:r w:rsidRPr="005B42D7">
        <w:rPr>
          <w:rFonts w:ascii="Calibri" w:hAnsi="Calibri" w:cs="Calibri"/>
          <w:rtl/>
        </w:rPr>
        <w:lastRenderedPageBreak/>
        <w:t>التقديم</w:t>
      </w:r>
      <w:r w:rsidR="00F80AEB" w:rsidRPr="005B42D7">
        <w:rPr>
          <w:rFonts w:ascii="Calibri" w:hAnsi="Calibri" w:cs="Calibri"/>
        </w:rPr>
        <w:t xml:space="preserve"> </w:t>
      </w:r>
      <w:r w:rsidR="00F80AEB" w:rsidRPr="005B42D7">
        <w:rPr>
          <w:rFonts w:ascii="Calibri" w:hAnsi="Calibri" w:cs="Calibri"/>
          <w:rtl/>
        </w:rPr>
        <w:t>(</w:t>
      </w:r>
      <w:r w:rsidR="00F80AEB" w:rsidRPr="005B42D7">
        <w:rPr>
          <w:rFonts w:ascii="Calibri" w:hAnsi="Calibri" w:cs="Calibri"/>
        </w:rPr>
        <w:t>Provide</w:t>
      </w:r>
      <w:r w:rsidR="00F80AEB" w:rsidRPr="005B42D7">
        <w:rPr>
          <w:rFonts w:ascii="Calibri" w:hAnsi="Calibri" w:cs="Calibri"/>
          <w:rtl/>
        </w:rPr>
        <w:t>)</w:t>
      </w:r>
      <w:bookmarkEnd w:id="43"/>
    </w:p>
    <w:p w14:paraId="220B6E2C" w14:textId="2ECB0835" w:rsidR="00C81987" w:rsidRPr="005B42D7" w:rsidRDefault="00C81987" w:rsidP="001A34A5">
      <w:pPr>
        <w:spacing w:line="276" w:lineRule="auto"/>
        <w:rPr>
          <w:rFonts w:cs="Calibri"/>
        </w:rPr>
      </w:pPr>
      <w:r w:rsidRPr="005B42D7">
        <w:rPr>
          <w:rFonts w:cs="Calibri"/>
          <w:rtl/>
        </w:rPr>
        <w:t xml:space="preserve">تتضمن المرحلة الثالثة في نهج </w:t>
      </w:r>
      <w:proofErr w:type="spellStart"/>
      <w:r w:rsidRPr="005B42D7">
        <w:rPr>
          <w:rFonts w:cs="Calibri"/>
        </w:rPr>
        <w:t>ITSM.express</w:t>
      </w:r>
      <w:proofErr w:type="spellEnd"/>
      <w:r w:rsidRPr="005B42D7">
        <w:rPr>
          <w:rFonts w:cs="Calibri"/>
          <w:rtl/>
        </w:rPr>
        <w:t xml:space="preserve"> نهجا شاملا لحماية وقياس وتعزيز خدمات </w:t>
      </w:r>
      <w:r w:rsidR="00593527" w:rsidRPr="005B42D7">
        <w:rPr>
          <w:rFonts w:cs="Calibri"/>
          <w:rtl/>
        </w:rPr>
        <w:t>تقنية</w:t>
      </w:r>
      <w:r w:rsidRPr="005B42D7">
        <w:rPr>
          <w:rFonts w:cs="Calibri"/>
          <w:rtl/>
        </w:rPr>
        <w:t xml:space="preserve"> المعلومات. وهنا يجب حماية الخدمات التي تم تصميمها وبناؤها وتقديمها من التهديدات في بيئة التشغيل. سيتم تحديد العديد من هذه التهديدات وتسجيلها في سجل المخاطر في مرحلة التعريف، على الرغم من إمكانية تحديد التهديدات الجديدة وإدارتها في جميع المراحل. في مرحلة التقديم هذه، يجب أيضًا التأكد من أن مزود الخدمة يفي بالوعود التي قطعها في المراحل السابقة، من خلال قياس أداء الخدمة ومقدم الخدمة. في هذه المرحلة، نحن مدعوون أيضًا إلى الالتزام بالتحسين المستمر للخدمات المقدمة لعملائنا؛ ويمكن تحديد فرص التحسين من خلال قياس الخدمات، وكذلك من خلال الابتكار.</w:t>
      </w:r>
    </w:p>
    <w:p w14:paraId="4D67BD22" w14:textId="08531E4F" w:rsidR="00E3651C" w:rsidRPr="005B42D7" w:rsidRDefault="00C81987" w:rsidP="001A34A5">
      <w:pPr>
        <w:pStyle w:val="Heading2"/>
      </w:pPr>
      <w:bookmarkStart w:id="44" w:name="_Toc165051129"/>
      <w:r w:rsidRPr="005B42D7">
        <w:rPr>
          <w:rtl/>
        </w:rPr>
        <w:t>الحماية - أمن المعلومات</w:t>
      </w:r>
      <w:bookmarkEnd w:id="44"/>
    </w:p>
    <w:p w14:paraId="2B0ECD59" w14:textId="167A1670" w:rsidR="00E3651C" w:rsidRPr="005B42D7" w:rsidRDefault="00C81987" w:rsidP="001A34A5">
      <w:pPr>
        <w:pStyle w:val="Heading3"/>
      </w:pPr>
      <w:bookmarkStart w:id="45" w:name="_Toc165051130"/>
      <w:r w:rsidRPr="005B42D7">
        <w:rPr>
          <w:rtl/>
        </w:rPr>
        <w:t>الأهداف</w:t>
      </w:r>
      <w:bookmarkEnd w:id="45"/>
    </w:p>
    <w:p w14:paraId="2252AE26" w14:textId="77777777" w:rsidR="00C81987" w:rsidRPr="005B42D7" w:rsidRDefault="00C81987" w:rsidP="001A34A5">
      <w:pPr>
        <w:spacing w:line="276" w:lineRule="auto"/>
        <w:rPr>
          <w:rFonts w:cs="Calibri"/>
          <w:rtl/>
        </w:rPr>
      </w:pPr>
      <w:r w:rsidRPr="005B42D7">
        <w:rPr>
          <w:rFonts w:cs="Calibri"/>
          <w:rtl/>
        </w:rPr>
        <w:t xml:space="preserve">عندما يتعلق الأمر بأمن المعلومات، ينبغي اتباع نهج قائم على المخاطر باستخدام الإرشادات الخاصة بإدارة المخاطر في مرحلة التعريف. مرة أخرى، يُستخدم هنا معيار </w:t>
      </w:r>
      <w:r w:rsidRPr="005B42D7">
        <w:rPr>
          <w:rFonts w:cs="Calibri"/>
        </w:rPr>
        <w:t>ISO 31000</w:t>
      </w:r>
      <w:r w:rsidRPr="005B42D7">
        <w:rPr>
          <w:rFonts w:cs="Calibri"/>
          <w:rtl/>
        </w:rPr>
        <w:t xml:space="preserve"> كتوجيه عالي المستوى. ملاحظة مهمة بخصوص أمن المعلومات هي أنه يجب على كل فرد في مؤسسة مزود الخدمة والموردين والشركاء والمستهلكين المساهمة بشكل إيجابي في أمن المعلومات. يتطور مشهد التهديدات المعلوماتية باستمرار، لذا من المهم البقاء في المقدمة من خلال التحديث المنتظم لتقييمات المخاطر واستراتيجيات التخفيف. يساعد هذا النهج الاستباقي في الحفاظ على وضع فعال لأمن المعلومات ويضمن أيضًا الامتثال للوائح أمن المعلومات والخصوصية ذات الصلة.</w:t>
      </w:r>
    </w:p>
    <w:p w14:paraId="2D600520" w14:textId="77777777" w:rsidR="00C81987" w:rsidRPr="005B42D7" w:rsidRDefault="00C81987" w:rsidP="001A34A5">
      <w:pPr>
        <w:spacing w:line="276" w:lineRule="auto"/>
        <w:rPr>
          <w:rFonts w:cs="Calibri"/>
          <w:rtl/>
        </w:rPr>
      </w:pPr>
      <w:r w:rsidRPr="005B42D7">
        <w:rPr>
          <w:rFonts w:cs="Calibri"/>
          <w:rtl/>
        </w:rPr>
        <w:t xml:space="preserve">لاحظ أن </w:t>
      </w:r>
      <w:r w:rsidRPr="005B42D7">
        <w:rPr>
          <w:rFonts w:cs="Calibri"/>
        </w:rPr>
        <w:t>ISO/IEC 27001</w:t>
      </w:r>
      <w:r w:rsidRPr="005B42D7">
        <w:rPr>
          <w:rFonts w:cs="Calibri"/>
          <w:rtl/>
        </w:rPr>
        <w:t xml:space="preserve"> هو المعيار الدولي لأمن المعلومات. إنه يحتوي على العديد من المتطلبات والتفاصيل حول تشغيل نظام إدارة أمن المعلومات أكثر مما هو معروض هنا.</w:t>
      </w:r>
    </w:p>
    <w:p w14:paraId="307A38DF" w14:textId="7FBDBF47" w:rsidR="00E3651C" w:rsidRPr="005B42D7" w:rsidRDefault="00C81987" w:rsidP="001A34A5">
      <w:pPr>
        <w:pStyle w:val="Heading3"/>
      </w:pPr>
      <w:bookmarkStart w:id="46" w:name="_Toc165051131"/>
      <w:r w:rsidRPr="005B42D7">
        <w:rPr>
          <w:rtl/>
        </w:rPr>
        <w:t>العملية</w:t>
      </w:r>
      <w:bookmarkEnd w:id="46"/>
    </w:p>
    <w:p w14:paraId="4EC3E268" w14:textId="32ACC824" w:rsidR="00C81987" w:rsidRPr="005B42D7" w:rsidRDefault="00C81987" w:rsidP="001A34A5">
      <w:pPr>
        <w:spacing w:line="276" w:lineRule="auto"/>
        <w:rPr>
          <w:rFonts w:cs="Calibri"/>
          <w:rtl/>
        </w:rPr>
      </w:pPr>
      <w:r w:rsidRPr="005B42D7">
        <w:rPr>
          <w:rFonts w:cs="Calibri"/>
          <w:rtl/>
        </w:rPr>
        <w:t>من أجل تحديد مخاطر أمن المعلومات، يجب أولاً أن نفهم ما الذي يجب حمايته. من المهم تحديد وتسجيل أصول أمن المعلومات، مع فهم مدى أهمية أو قيمة هذه الأصول لمقدم الخدمة والمستهلكين. يمكن أن تتضمن أصول أمن المعلومات معلومات مادية (مثل السجلات الورقية)، بالإضافة إلى المعلومات الرقمية والشخصية. يتيح ذلك لمزود الخدمة تطبيق مستويات مناسبة من الحماية لأصول أمن المعلومات.</w:t>
      </w:r>
    </w:p>
    <w:p w14:paraId="413A6331" w14:textId="1F7D12E4" w:rsidR="00C81987" w:rsidRPr="005B42D7" w:rsidRDefault="00C81987" w:rsidP="001A34A5">
      <w:pPr>
        <w:spacing w:line="276" w:lineRule="auto"/>
        <w:rPr>
          <w:rFonts w:cs="Calibri"/>
          <w:rtl/>
        </w:rPr>
      </w:pPr>
      <w:r w:rsidRPr="005B42D7">
        <w:rPr>
          <w:rFonts w:cs="Calibri"/>
          <w:rtl/>
        </w:rPr>
        <w:t>بمجرد معرفة أصول أمن المعلومات التي تحتاج إلى الحماية، يجب إجراء تقييم شامل للمخاطر، وتحديد التهديدات التي قد تواجهها هذه الأصول. من المهم ملاحظة أن التهديدات ليست ضارة دائمًا: فأصول المعلومات معرضة أيضًا لأعمال الطبيعة (الحرائق والفيضانات والرطوبة) والتهديدات العرضية. وفقًا لنهج إدارة المخاطر الموصوف، قم بتقييم التهديدات ونقاط الضعف المحتملة التي يمكن أن تؤثر على هذه الأصول. من خلال فهم احتمالية التهديدات المختلفة وتأثيرها المحتمل، يمكن تحديد أولويات أي معالجة ضرورية لمخاطر أمن المعلومات وفقًا لذلك.</w:t>
      </w:r>
    </w:p>
    <w:p w14:paraId="0B13152C" w14:textId="77777777" w:rsidR="00C81987" w:rsidRPr="005B42D7" w:rsidRDefault="00C81987" w:rsidP="001A34A5">
      <w:pPr>
        <w:spacing w:line="276" w:lineRule="auto"/>
        <w:rPr>
          <w:rFonts w:cs="Calibri"/>
          <w:rtl/>
        </w:rPr>
      </w:pPr>
      <w:r w:rsidRPr="005B42D7">
        <w:rPr>
          <w:rFonts w:cs="Calibri"/>
          <w:rtl/>
        </w:rPr>
        <w:t>يتضمن العلاج وضع استراتيجية للتخفيف من هذه المخاطر من خلال تنفيذ ضوابط أمنية قوية. وسيشمل ذلك وضع سياسات وإجراءات واضحة لإدارة المعلومات بشكل آمن، وتنفيذ ضوابط الوصول المنطقية والمادية، وضوابط أخرى مثل الحماية من البرامج الضارة والنسخ الاحتياطي. وتشمل ضوابط أمن المعلومات أيضًا تدريب الموظفين على إجراءات التشغيل القياسية (لبناء الكفاءة ومنع الأخطاء) بالإضافة إلى التدريب على أفضل الممارسات الأمنية.</w:t>
      </w:r>
    </w:p>
    <w:p w14:paraId="4628E9C7" w14:textId="77777777" w:rsidR="00C81987" w:rsidRPr="005B42D7" w:rsidRDefault="00C81987" w:rsidP="001A34A5">
      <w:pPr>
        <w:spacing w:line="276" w:lineRule="auto"/>
        <w:rPr>
          <w:rFonts w:cs="Calibri"/>
          <w:rtl/>
        </w:rPr>
      </w:pPr>
      <w:r w:rsidRPr="005B42D7">
        <w:rPr>
          <w:rFonts w:cs="Calibri"/>
          <w:rtl/>
        </w:rPr>
        <w:t>إحدى العمليات الفرعية المهمة في أمن المعلومات هي التحكم في الوصول، والذي يعد جزءًا من الأمن المادي (الوصول إلى المباني والمناطق الآمنة) وأمن التطبيقات (الوصول إلى التطبيقات والخوادم).</w:t>
      </w:r>
    </w:p>
    <w:p w14:paraId="00F9C0CF" w14:textId="0DB480D3" w:rsidR="00E3651C" w:rsidRPr="005B42D7" w:rsidRDefault="00C81987" w:rsidP="001A34A5">
      <w:pPr>
        <w:pStyle w:val="Heading3"/>
      </w:pPr>
      <w:bookmarkStart w:id="47" w:name="_Toc165051132"/>
      <w:r w:rsidRPr="005B42D7">
        <w:rPr>
          <w:rtl/>
        </w:rPr>
        <w:lastRenderedPageBreak/>
        <w:t>التحكم في الوصول</w:t>
      </w:r>
      <w:bookmarkEnd w:id="47"/>
    </w:p>
    <w:p w14:paraId="78DFDAAF" w14:textId="77777777" w:rsidR="00C81987" w:rsidRPr="005B42D7" w:rsidRDefault="00C81987" w:rsidP="001A34A5">
      <w:pPr>
        <w:spacing w:line="276" w:lineRule="auto"/>
        <w:rPr>
          <w:rFonts w:cs="Calibri"/>
          <w:rtl/>
        </w:rPr>
      </w:pPr>
      <w:r w:rsidRPr="005B42D7">
        <w:rPr>
          <w:rFonts w:cs="Calibri"/>
          <w:rtl/>
        </w:rPr>
        <w:t>يشير التحكم في الوصول إلى العمليات والتقنيات المستخدمة لإدارة ومراقبة الوصول إلى موارد الشبكة والتطبيقات والبيانات. يتم استخدامه للتأكد من أن المستخدمين والأنظمة المصرح لهم فقط هم من يمكنهم الوصول إلى معلومات ووظائف معينة، مما يعزز الأمان والامتثال. يعد التحكم في الوصول أمرًا بالغ الأهمية للحفاظ على سرية المعلومات وسلامتها وتوافرها. من خلال التحكم في من يمكنه الوصول إلى ماذا، يمكن للمؤسسات حماية البيانات الحساسة من الوصول غير المصرح به، ومنع خروقات البيانات، والامتثال للمتطلبات التنظيمية.</w:t>
      </w:r>
    </w:p>
    <w:p w14:paraId="1D499AF8" w14:textId="23870E4D" w:rsidR="00C81987" w:rsidRPr="005B42D7" w:rsidRDefault="00C81987" w:rsidP="001A34A5">
      <w:pPr>
        <w:spacing w:line="276" w:lineRule="auto"/>
        <w:rPr>
          <w:rFonts w:cs="Calibri"/>
          <w:rtl/>
        </w:rPr>
      </w:pPr>
      <w:r w:rsidRPr="005B42D7">
        <w:rPr>
          <w:rFonts w:cs="Calibri"/>
          <w:rtl/>
        </w:rPr>
        <w:t>يتضمن تنفيذ التحكم في الوصول تحديد السياسات والأدوار والأذونات التي تحدد الموارد التي يمكن للمستخدمين الوصول إليها والإجراءات التي يمكنهم تنفيذها. يتضمن هذا عادةً عمليات مصادقة المستخدم والترخيص والتدقيق، والتي غالبًا ما تكون مدعومة بأنظمة إدارة الهوية والوصول (</w:t>
      </w:r>
      <w:r w:rsidRPr="005B42D7">
        <w:rPr>
          <w:rFonts w:cs="Calibri"/>
        </w:rPr>
        <w:t>IAM</w:t>
      </w:r>
      <w:r w:rsidRPr="005B42D7">
        <w:rPr>
          <w:rFonts w:cs="Calibri"/>
          <w:rtl/>
        </w:rPr>
        <w:t>) أو التقنيات ذات الصلة.</w:t>
      </w:r>
    </w:p>
    <w:p w14:paraId="0B59DE06" w14:textId="66C97850" w:rsidR="00E3651C" w:rsidRPr="005B42D7" w:rsidRDefault="00C81987" w:rsidP="001A34A5">
      <w:pPr>
        <w:pStyle w:val="Heading2"/>
      </w:pPr>
      <w:bookmarkStart w:id="48" w:name="_Toc165051133"/>
      <w:r w:rsidRPr="005B42D7">
        <w:rPr>
          <w:rtl/>
        </w:rPr>
        <w:t>القياس</w:t>
      </w:r>
      <w:bookmarkEnd w:id="48"/>
    </w:p>
    <w:p w14:paraId="069A890C" w14:textId="47E01CC4" w:rsidR="000A555A" w:rsidRPr="005B42D7" w:rsidRDefault="00C81987" w:rsidP="001A34A5">
      <w:pPr>
        <w:pStyle w:val="Heading3"/>
      </w:pPr>
      <w:bookmarkStart w:id="49" w:name="_Toc165051134"/>
      <w:r w:rsidRPr="005B42D7">
        <w:rPr>
          <w:rtl/>
        </w:rPr>
        <w:t>الأهداف</w:t>
      </w:r>
      <w:bookmarkEnd w:id="49"/>
    </w:p>
    <w:p w14:paraId="373A72D8" w14:textId="66B49732" w:rsidR="00C81987" w:rsidRPr="005B42D7" w:rsidRDefault="00C81987" w:rsidP="001A34A5">
      <w:pPr>
        <w:spacing w:line="276" w:lineRule="auto"/>
        <w:rPr>
          <w:rFonts w:cs="Calibri"/>
          <w:rtl/>
        </w:rPr>
      </w:pPr>
      <w:r w:rsidRPr="005B42D7">
        <w:rPr>
          <w:rFonts w:cs="Calibri"/>
          <w:rtl/>
        </w:rPr>
        <w:t xml:space="preserve">يعد قياس خدمات </w:t>
      </w:r>
      <w:r w:rsidR="00593527" w:rsidRPr="005B42D7">
        <w:rPr>
          <w:rFonts w:cs="Calibri"/>
          <w:rtl/>
        </w:rPr>
        <w:t>تقنية</w:t>
      </w:r>
      <w:r w:rsidRPr="005B42D7">
        <w:rPr>
          <w:rFonts w:cs="Calibri"/>
          <w:rtl/>
        </w:rPr>
        <w:t xml:space="preserve"> المعلومات بشكل فعال أمرًا بالغ الأهمية لفهم الأداء وتحسين تقديم الخدمات والمواءمة مع احتياجات المستهلك وأهداف العمل.</w:t>
      </w:r>
    </w:p>
    <w:p w14:paraId="7FE2BD5B" w14:textId="77777777" w:rsidR="00C81987" w:rsidRPr="005B42D7" w:rsidRDefault="00C81987" w:rsidP="001A34A5">
      <w:pPr>
        <w:spacing w:line="276" w:lineRule="auto"/>
        <w:rPr>
          <w:rFonts w:cs="Calibri"/>
          <w:rtl/>
        </w:rPr>
      </w:pPr>
      <w:r w:rsidRPr="005B42D7">
        <w:rPr>
          <w:rFonts w:cs="Calibri"/>
          <w:rtl/>
        </w:rPr>
        <w:t>في قسم التعريف، تم وصف تقارير المستهلك ويجب على مزود الخدمة أيضًا قياس الخدمات وأدائها للتأكيد والإبلاغ عن أنهم يقدمون (أو لا) يقدمون مستويات الخدمة المطلوبة.</w:t>
      </w:r>
    </w:p>
    <w:p w14:paraId="4A702196" w14:textId="3E73E9F2" w:rsidR="007C1C7E" w:rsidRPr="005B42D7" w:rsidRDefault="00C81987" w:rsidP="001A34A5">
      <w:pPr>
        <w:pStyle w:val="Heading3"/>
        <w:rPr>
          <w:rtl/>
        </w:rPr>
      </w:pPr>
      <w:bookmarkStart w:id="50" w:name="_Toc165051135"/>
      <w:r w:rsidRPr="005B42D7">
        <w:rPr>
          <w:rtl/>
        </w:rPr>
        <w:t>الفوائد</w:t>
      </w:r>
      <w:bookmarkEnd w:id="50"/>
    </w:p>
    <w:p w14:paraId="4C8AC41A" w14:textId="77777777" w:rsidR="00C81987" w:rsidRPr="005B42D7" w:rsidRDefault="00C81987" w:rsidP="001A34A5">
      <w:pPr>
        <w:spacing w:line="276" w:lineRule="auto"/>
        <w:rPr>
          <w:rFonts w:cs="Calibri"/>
          <w:rtl/>
        </w:rPr>
      </w:pPr>
      <w:r w:rsidRPr="005B42D7">
        <w:rPr>
          <w:rFonts w:cs="Calibri"/>
          <w:rtl/>
        </w:rPr>
        <w:t>يجب أن تساعد الأفكار المكتسبة من تحليل البيانات مزود الخدمة في اتخاذ قرارات مستنيرة. وقد يتضمن ذلك معالجة المجالات التي يتأخر فيها الأداء، أو إعادة تخصيص الموارد، أو إجراء تغييرات على الخدمات أو العمليات. يشير هذا إلى المساهمة التي يقدمها القياس في العملية التالية الموضحة في توفير التحسين المستمر.</w:t>
      </w:r>
    </w:p>
    <w:p w14:paraId="616A3043" w14:textId="0862ACC5" w:rsidR="000A555A" w:rsidRPr="005B42D7" w:rsidRDefault="009023B6" w:rsidP="001A34A5">
      <w:pPr>
        <w:pStyle w:val="Heading3"/>
      </w:pPr>
      <w:bookmarkStart w:id="51" w:name="_Toc165051136"/>
      <w:r w:rsidRPr="005B42D7">
        <w:rPr>
          <w:rtl/>
        </w:rPr>
        <w:t>المفاهيم الرئيسية</w:t>
      </w:r>
      <w:bookmarkEnd w:id="51"/>
    </w:p>
    <w:p w14:paraId="348C0800" w14:textId="77777777" w:rsidR="00C81987" w:rsidRPr="005B42D7" w:rsidRDefault="00C81987" w:rsidP="001A34A5">
      <w:pPr>
        <w:spacing w:line="276" w:lineRule="auto"/>
        <w:rPr>
          <w:rFonts w:cs="Calibri"/>
          <w:rtl/>
        </w:rPr>
      </w:pPr>
      <w:r w:rsidRPr="005B42D7">
        <w:rPr>
          <w:rFonts w:cs="Calibri"/>
          <w:rtl/>
        </w:rPr>
        <w:t>يتم قياس الخدمات لأسباب عديدة، بما في ذلك تحسين رضا العملاء، أو تقليل وقت التوقف عن العمل، أو تحسين استخدام الموارد. في تعريف تقارير المستهلك تم وصف الحاجة إلى وضع أهداف واضحة ومقاييس محددة قابلة للقياس وأهدافها. القياس أمر بالغ الأهمية لإعداد التقارير. هناك العديد من الخدمات التقنية، التي لا يراها المستهلك، والتي تساهم في الخدمات التي تواجه العملاء والتي يجب قياسها أيضًا. يمكن أن تساهم هذه التدابير في رؤى الأداء وتحديد الأحداث المهمة التي قد تتطلب التدخل لاستعادة الأداء الطبيعي ومستويات الخدمة.</w:t>
      </w:r>
    </w:p>
    <w:p w14:paraId="2E11AAF0" w14:textId="5EF693AC" w:rsidR="000A555A" w:rsidRPr="005B42D7" w:rsidRDefault="00C81987" w:rsidP="001A34A5">
      <w:pPr>
        <w:pStyle w:val="Heading3"/>
      </w:pPr>
      <w:bookmarkStart w:id="52" w:name="_Toc165051137"/>
      <w:r w:rsidRPr="005B42D7">
        <w:rPr>
          <w:rtl/>
        </w:rPr>
        <w:t>العملية</w:t>
      </w:r>
      <w:bookmarkEnd w:id="52"/>
    </w:p>
    <w:p w14:paraId="58D3709D" w14:textId="0CE27BDC" w:rsidR="00C81987" w:rsidRPr="005B42D7" w:rsidRDefault="00C81987" w:rsidP="001A34A5">
      <w:pPr>
        <w:spacing w:line="276" w:lineRule="auto"/>
        <w:rPr>
          <w:rFonts w:cs="Calibri"/>
          <w:rtl/>
        </w:rPr>
      </w:pPr>
      <w:r w:rsidRPr="005B42D7">
        <w:rPr>
          <w:rFonts w:cs="Calibri"/>
          <w:rtl/>
        </w:rPr>
        <w:t>وكجزء من هذه العملية، يجب تحديد البيانات التي سيتم جمعها، وكيف سيتم تفسير هذه البيانات واستخدامها لمقاييس الأداء، بما في ذلك اختيار الأدوات والعمليات المناسبة. على سبيل المثال، يمكن لمزود الخدمة استخدام أدوات المراقبة الآلية لتتبع أداء النظام أو استخدام الاستبيانات لقياس رضا المستهلك. يمكن لأنشطة القياس، خاصة عندما تكون آلية، أن تولد كميات كبيرة من البيانات لذلك من المهم أن يتم فهم ما هي البيانات التي يتم جمعها ولماذا: ما هي قيمة البيانات لأهداف المنظمة؟.بمجرد نشر الأدوات والتقنيات والمسوحات اللازمة لجمع البيانات، يجب على مزود الخدمة التأكد من دمج هذه الأدوات بشكل صحيح مع الأنظمة التابعة وأنها تلتقط البيانات بدقة واتساق.</w:t>
      </w:r>
    </w:p>
    <w:p w14:paraId="6AAA48EC" w14:textId="6964BDD5" w:rsidR="00C81987" w:rsidRPr="005B42D7" w:rsidRDefault="00C81987" w:rsidP="001A34A5">
      <w:pPr>
        <w:spacing w:line="276" w:lineRule="auto"/>
        <w:rPr>
          <w:rFonts w:cs="Calibri"/>
          <w:rtl/>
        </w:rPr>
      </w:pPr>
      <w:r w:rsidRPr="005B42D7">
        <w:rPr>
          <w:rFonts w:cs="Calibri"/>
          <w:rtl/>
        </w:rPr>
        <w:t>وينبغي تحليل البيانات التي تم جمعها بانتظام للحصول على رؤى. يجب عليك البحث عن الاتجاهات والأنماط ومجالات الاهتمام. تتضمن هذه الخطوة غالبًا استخدام أدوات تحليل البيانات التي يمكنها التعامل مع كميات كبيرة من البيانات وتوفير تصورات ذات معنى، وقد تساهم في أنشطة وأدوات إدارة الأحداث أو حتى تشكل أساسًا لها.</w:t>
      </w:r>
    </w:p>
    <w:p w14:paraId="10C95A89" w14:textId="77777777" w:rsidR="00C81987" w:rsidRPr="005B42D7" w:rsidRDefault="00C81987" w:rsidP="001A34A5">
      <w:pPr>
        <w:spacing w:line="276" w:lineRule="auto"/>
        <w:rPr>
          <w:rFonts w:cs="Calibri"/>
          <w:rtl/>
        </w:rPr>
      </w:pPr>
      <w:r w:rsidRPr="005B42D7">
        <w:rPr>
          <w:rFonts w:cs="Calibri"/>
          <w:rtl/>
        </w:rPr>
        <w:lastRenderedPageBreak/>
        <w:t>وينبغي إدراج النتائج الموجزة التي تسلط الضوء على المخاوف والاستثناءات والاتجاهات في تقارير واضحة وموجزة. ويجب أن تكون هذه التقارير مصممة خصيصًا لجمهورها - على سبيل المثال، قد تحتاج الفرق الفنية إلى بيانات أداء مفصلة، في حين قد تفضل الإدارة التنفيذية ومالكي ومديري الخدمات والمستهلكين ملخصات عالية المستوى.</w:t>
      </w:r>
    </w:p>
    <w:p w14:paraId="4F882627" w14:textId="19020DE3" w:rsidR="007C1C7E" w:rsidRPr="005B42D7" w:rsidRDefault="00C37CAA" w:rsidP="001A34A5">
      <w:pPr>
        <w:pStyle w:val="Heading3"/>
      </w:pPr>
      <w:bookmarkStart w:id="53" w:name="_Toc165051138"/>
      <w:r w:rsidRPr="005B42D7">
        <w:rPr>
          <w:rtl/>
        </w:rPr>
        <w:t>المشاكل</w:t>
      </w:r>
      <w:r w:rsidR="0013322C" w:rsidRPr="005B42D7">
        <w:rPr>
          <w:rtl/>
        </w:rPr>
        <w:t xml:space="preserve"> الشائعة</w:t>
      </w:r>
      <w:bookmarkEnd w:id="53"/>
    </w:p>
    <w:p w14:paraId="3A5F49E9" w14:textId="557C13E2" w:rsidR="00C81987" w:rsidRPr="005B42D7" w:rsidRDefault="00C81987" w:rsidP="001A34A5">
      <w:pPr>
        <w:spacing w:line="276" w:lineRule="auto"/>
        <w:rPr>
          <w:rFonts w:cs="Calibri"/>
          <w:rtl/>
        </w:rPr>
      </w:pPr>
      <w:r w:rsidRPr="005B42D7">
        <w:rPr>
          <w:rFonts w:cs="Calibri"/>
          <w:rtl/>
        </w:rPr>
        <w:t xml:space="preserve">المراجعة والضبط: تتغير بيئات </w:t>
      </w:r>
      <w:r w:rsidR="00593527" w:rsidRPr="005B42D7">
        <w:rPr>
          <w:rFonts w:cs="Calibri"/>
          <w:rtl/>
        </w:rPr>
        <w:t>تقنية</w:t>
      </w:r>
      <w:r w:rsidRPr="005B42D7">
        <w:rPr>
          <w:rFonts w:cs="Calibri"/>
          <w:rtl/>
        </w:rPr>
        <w:t xml:space="preserve"> المعلومات واحتياجات العمل باستمرار، لذا من المهم المراجعة المنتظمة وتعديل المقاييس أو طرق التجميع أو تقنيات التحليل لدينا عند الاقتضاء. وهذا يضمن أن تظل قياساتنا ذات صلة ومتوافقة مع أهداف أعمالنا.</w:t>
      </w:r>
    </w:p>
    <w:p w14:paraId="5681A2A4" w14:textId="259C0084" w:rsidR="00E3651C" w:rsidRPr="005B42D7" w:rsidRDefault="00C81987" w:rsidP="001A34A5">
      <w:pPr>
        <w:pStyle w:val="Heading2"/>
      </w:pPr>
      <w:bookmarkStart w:id="54" w:name="_Toc165051139"/>
      <w:r w:rsidRPr="005B42D7">
        <w:rPr>
          <w:rtl/>
        </w:rPr>
        <w:t>التحسين</w:t>
      </w:r>
      <w:r w:rsidR="00F80AEB" w:rsidRPr="005B42D7">
        <w:t xml:space="preserve"> </w:t>
      </w:r>
      <w:r w:rsidR="00F80AEB" w:rsidRPr="005B42D7">
        <w:rPr>
          <w:rtl/>
        </w:rPr>
        <w:t>(</w:t>
      </w:r>
      <w:r w:rsidR="00F80AEB" w:rsidRPr="005B42D7">
        <w:t>Improve</w:t>
      </w:r>
      <w:r w:rsidR="00F80AEB" w:rsidRPr="005B42D7">
        <w:rPr>
          <w:rtl/>
        </w:rPr>
        <w:t>)</w:t>
      </w:r>
      <w:bookmarkEnd w:id="54"/>
    </w:p>
    <w:p w14:paraId="20585841" w14:textId="77777777" w:rsidR="00C81987" w:rsidRPr="005B42D7" w:rsidRDefault="00C81987" w:rsidP="001A34A5">
      <w:pPr>
        <w:pStyle w:val="Heading3"/>
      </w:pPr>
      <w:bookmarkStart w:id="55" w:name="_Toc165051140"/>
      <w:r w:rsidRPr="005B42D7">
        <w:rPr>
          <w:rtl/>
        </w:rPr>
        <w:t>الأهداف</w:t>
      </w:r>
      <w:bookmarkEnd w:id="55"/>
    </w:p>
    <w:p w14:paraId="37A3B301" w14:textId="36F0C3CE" w:rsidR="00C81987" w:rsidRPr="005B42D7" w:rsidRDefault="00C81987" w:rsidP="001A34A5">
      <w:pPr>
        <w:spacing w:line="276" w:lineRule="auto"/>
        <w:rPr>
          <w:rFonts w:cs="Calibri"/>
          <w:rtl/>
        </w:rPr>
      </w:pPr>
      <w:r w:rsidRPr="005B42D7">
        <w:rPr>
          <w:rFonts w:cs="Calibri"/>
          <w:rtl/>
        </w:rPr>
        <w:t>كما هو الحال مع إدارة المخاطر وأمن المعلومات، يمكن لكل فرد في مؤسسة مزود الخدمة والموردين والشركاء والمستهلكين المساهمة بشكل إيجابي في التحسين المستمر. يجب أن تتعلم المنظمة من تعليقات العملاء، والبيانات التي تم جمعها وتحليلها والإبلاغ عنها في القياس، للمساعدة في إجراء تغييرات متكررة لتعزيز تقديم الخدمة، أو تلبية أهداف الخدمة واحتياجات العمل بشكل أفضل، أو تحسين أهداف الخدمة نفسها.</w:t>
      </w:r>
    </w:p>
    <w:p w14:paraId="6DE699F2" w14:textId="77777777" w:rsidR="00C81987" w:rsidRPr="005B42D7" w:rsidRDefault="00C81987" w:rsidP="001A34A5">
      <w:pPr>
        <w:pStyle w:val="Heading3"/>
        <w:rPr>
          <w:rtl/>
        </w:rPr>
      </w:pPr>
      <w:bookmarkStart w:id="56" w:name="_Toc165051141"/>
      <w:r w:rsidRPr="005B42D7">
        <w:rPr>
          <w:rtl/>
        </w:rPr>
        <w:t>العملية</w:t>
      </w:r>
      <w:bookmarkEnd w:id="56"/>
    </w:p>
    <w:p w14:paraId="751580FA" w14:textId="45B98695" w:rsidR="00C81987" w:rsidRPr="005B42D7" w:rsidRDefault="00C81987" w:rsidP="001A34A5">
      <w:pPr>
        <w:spacing w:line="276" w:lineRule="auto"/>
        <w:rPr>
          <w:rFonts w:cs="Calibri"/>
          <w:b/>
          <w:bCs/>
        </w:rPr>
      </w:pPr>
      <w:r w:rsidRPr="005B42D7">
        <w:rPr>
          <w:rFonts w:cs="Calibri"/>
          <w:b/>
          <w:bCs/>
          <w:rtl/>
        </w:rPr>
        <w:t>يتضمن النهج الشائع والمباشر للتحسين المستمر الخطوات التالية:</w:t>
      </w:r>
    </w:p>
    <w:p w14:paraId="4F1DA80C" w14:textId="2BB787AF" w:rsidR="00C81987" w:rsidRPr="005B42D7" w:rsidRDefault="00C81987" w:rsidP="001A34A5">
      <w:pPr>
        <w:pStyle w:val="ListParagraph"/>
        <w:numPr>
          <w:ilvl w:val="0"/>
          <w:numId w:val="7"/>
        </w:numPr>
        <w:spacing w:line="276" w:lineRule="auto"/>
        <w:ind w:left="656" w:hanging="450"/>
        <w:rPr>
          <w:rFonts w:cs="Calibri"/>
        </w:rPr>
      </w:pPr>
      <w:r w:rsidRPr="005B42D7">
        <w:rPr>
          <w:rFonts w:cs="Calibri"/>
          <w:b/>
          <w:bCs/>
          <w:rtl/>
        </w:rPr>
        <w:t>تحديد فرصة التحسين:</w:t>
      </w:r>
      <w:r w:rsidRPr="005B42D7">
        <w:rPr>
          <w:rFonts w:cs="Calibri"/>
          <w:rtl/>
        </w:rPr>
        <w:t xml:space="preserve"> تعرف على المجالات التي لا تلبي فيها خدماتنا التوقعات، أو حيث تكون العمليات أو إجراءات التشغيل غير فعالة، أو حيث توجد فرص أخرى للتحسين. ويمكن تحديد هذه الفرص من خلال تعليقات العملاء أو مقاييس الأداء</w:t>
      </w:r>
      <w:r w:rsidR="007335AB">
        <w:rPr>
          <w:rFonts w:cs="Calibri" w:hint="cs"/>
          <w:rtl/>
        </w:rPr>
        <w:t xml:space="preserve"> </w:t>
      </w:r>
      <w:r w:rsidR="007335AB" w:rsidRPr="007335AB">
        <w:rPr>
          <w:rFonts w:cs="Calibri"/>
          <w:rtl/>
        </w:rPr>
        <w:t>وإدارة المخاطر، وإدارة أمن المعلومات</w:t>
      </w:r>
      <w:r w:rsidRPr="005B42D7">
        <w:rPr>
          <w:rFonts w:cs="Calibri"/>
          <w:rtl/>
        </w:rPr>
        <w:t xml:space="preserve"> أو مراجعات الخدمة المنتظمة.</w:t>
      </w:r>
    </w:p>
    <w:p w14:paraId="795B552D" w14:textId="0DC1FD3A" w:rsidR="00C81987" w:rsidRPr="005B42D7" w:rsidRDefault="00C81987" w:rsidP="001A34A5">
      <w:pPr>
        <w:pStyle w:val="ListParagraph"/>
        <w:numPr>
          <w:ilvl w:val="0"/>
          <w:numId w:val="7"/>
        </w:numPr>
        <w:spacing w:line="276" w:lineRule="auto"/>
        <w:ind w:left="656" w:hanging="450"/>
        <w:rPr>
          <w:rFonts w:cs="Calibri"/>
        </w:rPr>
      </w:pPr>
      <w:r w:rsidRPr="005B42D7">
        <w:rPr>
          <w:rFonts w:cs="Calibri"/>
          <w:b/>
          <w:bCs/>
          <w:rtl/>
        </w:rPr>
        <w:t>فهم الوضع الحالي:</w:t>
      </w:r>
      <w:r w:rsidRPr="005B42D7">
        <w:rPr>
          <w:rFonts w:cs="Calibri"/>
          <w:rtl/>
        </w:rPr>
        <w:t xml:space="preserve"> قم بفحص الخدمة أو العملية الحالية أو أي هدف آخر للتحسين للحصول على خط أساس مناسب قبل التحسين، وفهم التحسينات التي يمكن إجراؤها. قد يتضمن ذلك فحص تقارير الحوادث أو سير العمل أو تخصيص الموارد.</w:t>
      </w:r>
    </w:p>
    <w:p w14:paraId="47D1C062" w14:textId="77777777" w:rsidR="00C81987" w:rsidRPr="005B42D7" w:rsidRDefault="00C81987" w:rsidP="001A34A5">
      <w:pPr>
        <w:pStyle w:val="ListParagraph"/>
        <w:numPr>
          <w:ilvl w:val="0"/>
          <w:numId w:val="7"/>
        </w:numPr>
        <w:spacing w:line="276" w:lineRule="auto"/>
        <w:ind w:left="656" w:hanging="450"/>
        <w:rPr>
          <w:rFonts w:cs="Calibri"/>
        </w:rPr>
      </w:pPr>
      <w:r w:rsidRPr="005B42D7">
        <w:rPr>
          <w:rFonts w:cs="Calibri"/>
          <w:b/>
          <w:bCs/>
          <w:rtl/>
        </w:rPr>
        <w:t xml:space="preserve">وضع أهداف واضحة وواقعية: </w:t>
      </w:r>
      <w:r w:rsidRPr="005B42D7">
        <w:rPr>
          <w:rFonts w:cs="Calibri"/>
          <w:rtl/>
        </w:rPr>
        <w:t>بمجرد معرفة ما يحتاج إلى تحسين، يجب على المنظمة وضع أهداف واضحة وقابلة للقياس وقابلة للتحقيق. غالبًا ما تُظهر التحسينات المتكررة الصغيرة نتائج رائعة بأقل قدر من التعطيل أو المقاومة. كن واضحًا بشأن ما تريد تحقيقه من خلال التحسين. قد يكون هذا أوقات استجابة أسرع، أو أخطاء أقل، أو رضا أكبر للمستهلك. في هذه الخطوة، يجب تحديد كيفية قياس نجاح تحسيننا وتحديد الأهداف المتوقعة. ومن المنطقي استخدام نفس المقاييس أو أساليب التغذية الراجعة التي حددت الحاجة إلى التحسين في المقام الأول.</w:t>
      </w:r>
    </w:p>
    <w:p w14:paraId="0B1A8C40" w14:textId="390C169F" w:rsidR="00C81987" w:rsidRPr="005B42D7" w:rsidRDefault="00C81987" w:rsidP="001A34A5">
      <w:pPr>
        <w:pStyle w:val="ListParagraph"/>
        <w:numPr>
          <w:ilvl w:val="0"/>
          <w:numId w:val="7"/>
        </w:numPr>
        <w:spacing w:line="276" w:lineRule="auto"/>
        <w:ind w:left="656" w:hanging="450"/>
        <w:rPr>
          <w:rFonts w:cs="Calibri"/>
        </w:rPr>
      </w:pPr>
      <w:r w:rsidRPr="005B42D7">
        <w:rPr>
          <w:rFonts w:cs="Calibri"/>
          <w:b/>
          <w:bCs/>
          <w:rtl/>
        </w:rPr>
        <w:t>التخطيط للتحسين</w:t>
      </w:r>
      <w:r w:rsidRPr="005B42D7">
        <w:rPr>
          <w:rFonts w:cs="Calibri"/>
          <w:rtl/>
        </w:rPr>
        <w:t>: بناءً على التحليل، قم بوضع خطة لكيفية إجراء التحسينات. وينبغي أن يشمل ذلك إجراءات محددة، والموارد المطلوبة، والجدول الزمني. ومن المهم أن نكون واقعيين وأن نأخذ في الاعتبار التحديات المحتملة.</w:t>
      </w:r>
    </w:p>
    <w:p w14:paraId="71EC7C7C" w14:textId="77777777" w:rsidR="00C925F8" w:rsidRPr="005B42D7" w:rsidRDefault="00C925F8" w:rsidP="001A34A5">
      <w:pPr>
        <w:pStyle w:val="ListParagraph"/>
        <w:numPr>
          <w:ilvl w:val="0"/>
          <w:numId w:val="7"/>
        </w:numPr>
        <w:spacing w:line="276" w:lineRule="auto"/>
        <w:ind w:left="656" w:hanging="450"/>
        <w:rPr>
          <w:rFonts w:cs="Calibri"/>
          <w:rtl/>
        </w:rPr>
      </w:pPr>
      <w:r w:rsidRPr="005B42D7">
        <w:rPr>
          <w:rFonts w:cs="Calibri"/>
          <w:b/>
          <w:bCs/>
          <w:rtl/>
        </w:rPr>
        <w:t>تنفيذ التحسين:</w:t>
      </w:r>
      <w:r w:rsidRPr="005B42D7">
        <w:rPr>
          <w:rFonts w:cs="Calibri"/>
          <w:rtl/>
        </w:rPr>
        <w:t xml:space="preserve"> وضع الخطة موضع التنفيذ. وقد يتضمن ذلك تدريب الموظفين على الإجراءات الجديدة، أو تحديث الأجهزة أو البرامج، أو تعديل خطوات العملية أو إزالتها، أو إضافة عناصر تحكم، أو تغيير طرق الاتصال مع العملاء.</w:t>
      </w:r>
    </w:p>
    <w:p w14:paraId="0B4194B7" w14:textId="18709065" w:rsidR="00C81987" w:rsidRPr="005B42D7" w:rsidRDefault="00C925F8" w:rsidP="001A34A5">
      <w:pPr>
        <w:pStyle w:val="ListParagraph"/>
        <w:numPr>
          <w:ilvl w:val="0"/>
          <w:numId w:val="7"/>
        </w:numPr>
        <w:spacing w:line="276" w:lineRule="auto"/>
        <w:ind w:left="656" w:hanging="450"/>
        <w:rPr>
          <w:rFonts w:cs="Calibri"/>
        </w:rPr>
      </w:pPr>
      <w:r w:rsidRPr="005B42D7">
        <w:rPr>
          <w:rFonts w:cs="Calibri"/>
          <w:b/>
          <w:bCs/>
          <w:rtl/>
        </w:rPr>
        <w:t>مراقبة ومراجعة التحسين:</w:t>
      </w:r>
      <w:r w:rsidRPr="005B42D7">
        <w:rPr>
          <w:rFonts w:cs="Calibri"/>
          <w:rtl/>
        </w:rPr>
        <w:t xml:space="preserve"> بعد تنفيذ التغييرات، قم بمراقبة الخدمة عن كثب لمعرفة ما إذا كانت التحسينات تعمل، وقياس التحسين باستخدام المقاييس والأهداف المخطط لها عندما نضع أهداف التحسين. واستنادا إلى الرصد، قد تكون هناك حاجة لإجراء مزيد من التعديلات على التحسينات التي تم إجراؤها.</w:t>
      </w:r>
    </w:p>
    <w:p w14:paraId="666820E8" w14:textId="60640A54" w:rsidR="00D73B95" w:rsidRPr="005B42D7" w:rsidRDefault="00C925F8" w:rsidP="001A34A5">
      <w:pPr>
        <w:spacing w:line="276" w:lineRule="auto"/>
        <w:rPr>
          <w:rFonts w:cs="Calibri"/>
        </w:rPr>
      </w:pPr>
      <w:r w:rsidRPr="005B42D7">
        <w:rPr>
          <w:rFonts w:cs="Calibri"/>
          <w:rtl/>
        </w:rPr>
        <w:lastRenderedPageBreak/>
        <w:t>إن تحسين الخدمة ليس شيئًا يحدث لمرة واحدة، بل هو مستمر، إنه دورة مستمرة من التحسين، وبالتالي فإن الخطوة التالية هي المتابعة مع الخطوة الأولى مرة أخرى، وتحديد هدف التحسين التالي.</w:t>
      </w:r>
      <w:r w:rsidR="00D73B95" w:rsidRPr="005B42D7">
        <w:rPr>
          <w:rFonts w:cs="Calibri"/>
        </w:rPr>
        <w:br w:type="page"/>
      </w:r>
    </w:p>
    <w:p w14:paraId="7C2C486A" w14:textId="629241BB" w:rsidR="00C63650" w:rsidRPr="005B42D7" w:rsidRDefault="005E1BC3" w:rsidP="001A34A5">
      <w:pPr>
        <w:pStyle w:val="Heading1"/>
        <w:spacing w:line="276" w:lineRule="auto"/>
        <w:rPr>
          <w:rFonts w:ascii="Calibri" w:hAnsi="Calibri" w:cs="Calibri"/>
        </w:rPr>
      </w:pPr>
      <w:bookmarkStart w:id="57" w:name="_Toc165051142"/>
      <w:r w:rsidRPr="005B42D7">
        <w:rPr>
          <w:rFonts w:ascii="Calibri" w:hAnsi="Calibri" w:cs="Calibri"/>
          <w:rtl/>
        </w:rPr>
        <w:lastRenderedPageBreak/>
        <w:t>الاستجابة</w:t>
      </w:r>
      <w:bookmarkEnd w:id="57"/>
    </w:p>
    <w:p w14:paraId="17E87149" w14:textId="77777777" w:rsidR="005E1BC3" w:rsidRPr="005B42D7" w:rsidRDefault="005E1BC3" w:rsidP="001A34A5">
      <w:pPr>
        <w:spacing w:line="276" w:lineRule="auto"/>
        <w:rPr>
          <w:rFonts w:cs="Calibri"/>
          <w:rtl/>
        </w:rPr>
      </w:pPr>
      <w:r w:rsidRPr="005B42D7">
        <w:rPr>
          <w:rFonts w:cs="Calibri"/>
          <w:rtl/>
        </w:rPr>
        <w:t>يتعين على مقدمي الخدمة في كثير من الأحيان التواصل مع المستهلكين كجزء من تقديم الخدمة - على وجه التحديد المستخدمين النهائيين للخدمات، بغض النظر عما إذا كان مزود الخدمة أو المستخدم هو من بدأ هذا الاتصال.</w:t>
      </w:r>
    </w:p>
    <w:p w14:paraId="19E47DB7" w14:textId="77777777" w:rsidR="005E1BC3" w:rsidRPr="005B42D7" w:rsidRDefault="005E1BC3" w:rsidP="001A34A5">
      <w:pPr>
        <w:spacing w:line="276" w:lineRule="auto"/>
        <w:rPr>
          <w:rFonts w:cs="Calibri"/>
          <w:rtl/>
        </w:rPr>
      </w:pPr>
      <w:r w:rsidRPr="005B42D7">
        <w:rPr>
          <w:rFonts w:cs="Calibri"/>
          <w:rtl/>
        </w:rPr>
        <w:t>ومن المهم أن تكون هناك وسائل اتصال محددة بوضوح، والتي توفر أيضًا مسارًا للتدقيق. وأفضل طريقة للقيام بذلك هي توفير نقطة اتصال واحدة، مثل مكتب الخدمة؛ ومع ذلك، لا ينبغي أن يساء فهم ذلك على أنه وسيلة اتصال واحدة.</w:t>
      </w:r>
    </w:p>
    <w:p w14:paraId="0863D4A2" w14:textId="77777777" w:rsidR="005E1BC3" w:rsidRPr="005B42D7" w:rsidRDefault="005E1BC3" w:rsidP="001A34A5">
      <w:pPr>
        <w:spacing w:line="276" w:lineRule="auto"/>
        <w:rPr>
          <w:rFonts w:cs="Calibri"/>
          <w:rtl/>
        </w:rPr>
      </w:pPr>
      <w:r w:rsidRPr="005B42D7">
        <w:rPr>
          <w:rFonts w:cs="Calibri"/>
          <w:rtl/>
        </w:rPr>
        <w:t>يتم توجيه عمليات الاستجابة من خلال الاتصال الذي يتم تسهيله من خلال نقطة اتصال واحدة، وتوفر الأنظمة الموضوعة لتسهيل هذا الاتصال وسيلة للتصعيد وتتبع النشاط والحالة والقياس والإدارة اليومية.</w:t>
      </w:r>
    </w:p>
    <w:p w14:paraId="7E9816A5" w14:textId="77777777" w:rsidR="005E1BC3" w:rsidRPr="005B42D7" w:rsidRDefault="005E1BC3" w:rsidP="001A34A5">
      <w:pPr>
        <w:spacing w:line="276" w:lineRule="auto"/>
        <w:rPr>
          <w:rFonts w:cs="Calibri"/>
          <w:b/>
          <w:bCs/>
          <w:i/>
        </w:rPr>
      </w:pPr>
      <w:r w:rsidRPr="005B42D7">
        <w:rPr>
          <w:rFonts w:cs="Calibri"/>
          <w:b/>
          <w:bCs/>
          <w:rtl/>
        </w:rPr>
        <w:t>العمليات التقليدية الموجودة في مرحلة الاستجابة هي:</w:t>
      </w:r>
    </w:p>
    <w:p w14:paraId="1E099322" w14:textId="77777777" w:rsidR="005E1BC3" w:rsidRPr="005B42D7" w:rsidRDefault="005E1BC3" w:rsidP="001A34A5">
      <w:pPr>
        <w:pStyle w:val="ListParagraph"/>
        <w:numPr>
          <w:ilvl w:val="0"/>
          <w:numId w:val="23"/>
        </w:numPr>
        <w:spacing w:line="276" w:lineRule="auto"/>
        <w:rPr>
          <w:rFonts w:cs="Calibri"/>
          <w:i/>
          <w:rtl/>
        </w:rPr>
      </w:pPr>
      <w:r w:rsidRPr="005B42D7">
        <w:rPr>
          <w:rFonts w:cs="Calibri"/>
          <w:i/>
          <w:rtl/>
        </w:rPr>
        <w:t>إدارة الطلبات</w:t>
      </w:r>
    </w:p>
    <w:p w14:paraId="705E39A5" w14:textId="77777777" w:rsidR="005E1BC3" w:rsidRPr="005B42D7" w:rsidRDefault="005E1BC3" w:rsidP="001A34A5">
      <w:pPr>
        <w:pStyle w:val="ListParagraph"/>
        <w:numPr>
          <w:ilvl w:val="0"/>
          <w:numId w:val="23"/>
        </w:numPr>
        <w:spacing w:line="276" w:lineRule="auto"/>
        <w:rPr>
          <w:rFonts w:cs="Calibri"/>
          <w:i/>
          <w:rtl/>
        </w:rPr>
      </w:pPr>
      <w:r w:rsidRPr="005B42D7">
        <w:rPr>
          <w:rFonts w:cs="Calibri"/>
          <w:i/>
          <w:rtl/>
        </w:rPr>
        <w:t>إدارة الحوادث</w:t>
      </w:r>
    </w:p>
    <w:p w14:paraId="69D654EB" w14:textId="77777777" w:rsidR="005E1BC3" w:rsidRPr="005B42D7" w:rsidRDefault="005E1BC3" w:rsidP="001A34A5">
      <w:pPr>
        <w:pStyle w:val="ListParagraph"/>
        <w:numPr>
          <w:ilvl w:val="0"/>
          <w:numId w:val="23"/>
        </w:numPr>
        <w:spacing w:line="276" w:lineRule="auto"/>
        <w:rPr>
          <w:rFonts w:cs="Calibri"/>
          <w:i/>
          <w:rtl/>
        </w:rPr>
      </w:pPr>
      <w:r w:rsidRPr="005B42D7">
        <w:rPr>
          <w:rFonts w:cs="Calibri"/>
          <w:i/>
          <w:rtl/>
        </w:rPr>
        <w:t>إدارة المشاكل</w:t>
      </w:r>
    </w:p>
    <w:p w14:paraId="5E849D73" w14:textId="77777777" w:rsidR="005E1BC3" w:rsidRPr="005B42D7" w:rsidRDefault="005E1BC3" w:rsidP="001A34A5">
      <w:pPr>
        <w:pStyle w:val="ListParagraph"/>
        <w:numPr>
          <w:ilvl w:val="0"/>
          <w:numId w:val="23"/>
        </w:numPr>
        <w:spacing w:line="276" w:lineRule="auto"/>
        <w:rPr>
          <w:rFonts w:cs="Calibri"/>
          <w:i/>
          <w:rtl/>
        </w:rPr>
      </w:pPr>
      <w:r w:rsidRPr="005B42D7">
        <w:rPr>
          <w:rFonts w:cs="Calibri"/>
          <w:i/>
          <w:rtl/>
        </w:rPr>
        <w:t>تقارير الخدمة، و</w:t>
      </w:r>
    </w:p>
    <w:p w14:paraId="6DB87F4E" w14:textId="77777777" w:rsidR="005E1BC3" w:rsidRPr="005B42D7" w:rsidRDefault="005E1BC3" w:rsidP="001A34A5">
      <w:pPr>
        <w:pStyle w:val="ListParagraph"/>
        <w:numPr>
          <w:ilvl w:val="0"/>
          <w:numId w:val="23"/>
        </w:numPr>
        <w:spacing w:line="276" w:lineRule="auto"/>
        <w:rPr>
          <w:rFonts w:cs="Calibri"/>
          <w:i/>
          <w:rtl/>
        </w:rPr>
      </w:pPr>
      <w:r w:rsidRPr="005B42D7">
        <w:rPr>
          <w:rFonts w:cs="Calibri"/>
          <w:i/>
          <w:rtl/>
        </w:rPr>
        <w:t>تحديث المستخدم/إدارة التنبيه</w:t>
      </w:r>
    </w:p>
    <w:p w14:paraId="50844815" w14:textId="712F8779" w:rsidR="005E1BC3" w:rsidRPr="005B42D7" w:rsidRDefault="005E1BC3" w:rsidP="001A34A5">
      <w:pPr>
        <w:spacing w:line="276" w:lineRule="auto"/>
        <w:rPr>
          <w:rFonts w:cs="Calibri"/>
          <w:rtl/>
        </w:rPr>
      </w:pPr>
      <w:r w:rsidRPr="005B42D7">
        <w:rPr>
          <w:rFonts w:cs="Calibri"/>
          <w:rtl/>
        </w:rPr>
        <w:t xml:space="preserve">يتم عرض عملية الاستجابة الموضحة فيما يلي هنا كنهج موحد للتعامل مع استعلامات المستخدم، بما في ذلك إدارة الحوادث وإدارة الطلبات وإدارة </w:t>
      </w:r>
      <w:r w:rsidR="00C37CAA" w:rsidRPr="005B42D7">
        <w:rPr>
          <w:rFonts w:cs="Calibri"/>
          <w:rtl/>
        </w:rPr>
        <w:t>المشاكل</w:t>
      </w:r>
      <w:r w:rsidRPr="005B42D7">
        <w:rPr>
          <w:rFonts w:cs="Calibri"/>
          <w:rtl/>
        </w:rPr>
        <w:t>. نحن نسمي هذه العملية الموحدة عملية الاستجابة. تسمى نقطة الاتصال الوحيدة للتواصل حول عملية الاستجابة بمكتب الخدمة.</w:t>
      </w:r>
    </w:p>
    <w:p w14:paraId="6B7079DF" w14:textId="77777777" w:rsidR="005E1BC3" w:rsidRPr="005B42D7" w:rsidRDefault="005E1BC3" w:rsidP="001A34A5">
      <w:pPr>
        <w:spacing w:line="276" w:lineRule="auto"/>
        <w:rPr>
          <w:rFonts w:cs="Calibri"/>
          <w:rtl/>
        </w:rPr>
      </w:pPr>
    </w:p>
    <w:p w14:paraId="4FD2D0A6" w14:textId="7DCE3913" w:rsidR="00C63650" w:rsidRPr="005B42D7" w:rsidRDefault="00A948FC" w:rsidP="001A34A5">
      <w:pPr>
        <w:pStyle w:val="Heading2"/>
      </w:pPr>
      <w:bookmarkStart w:id="58" w:name="_Toc165051143"/>
      <w:r w:rsidRPr="005B42D7">
        <w:rPr>
          <w:rtl/>
        </w:rPr>
        <w:t>مكتب الخدمة (</w:t>
      </w:r>
      <w:r w:rsidRPr="005B42D7">
        <w:t>Service Desk</w:t>
      </w:r>
      <w:r w:rsidRPr="005B42D7">
        <w:rPr>
          <w:rtl/>
        </w:rPr>
        <w:t>)</w:t>
      </w:r>
      <w:bookmarkEnd w:id="58"/>
    </w:p>
    <w:p w14:paraId="77BD7E2B" w14:textId="77777777" w:rsidR="00C81987" w:rsidRPr="005B42D7" w:rsidRDefault="00C81987" w:rsidP="001A34A5">
      <w:pPr>
        <w:pStyle w:val="Heading3"/>
      </w:pPr>
      <w:bookmarkStart w:id="59" w:name="_Toc165051144"/>
      <w:r w:rsidRPr="005B42D7">
        <w:rPr>
          <w:rtl/>
        </w:rPr>
        <w:t>الأهداف</w:t>
      </w:r>
      <w:bookmarkEnd w:id="59"/>
    </w:p>
    <w:p w14:paraId="58783A3A" w14:textId="3F9ED34C" w:rsidR="00A948FC" w:rsidRPr="005B42D7" w:rsidRDefault="00A948FC" w:rsidP="001A34A5">
      <w:pPr>
        <w:spacing w:line="276" w:lineRule="auto"/>
        <w:rPr>
          <w:rFonts w:cs="Calibri"/>
          <w:b/>
          <w:bCs/>
          <w:iCs/>
        </w:rPr>
      </w:pPr>
      <w:r w:rsidRPr="005B42D7">
        <w:rPr>
          <w:rFonts w:cs="Calibri"/>
          <w:b/>
          <w:bCs/>
          <w:rtl/>
        </w:rPr>
        <w:t>أهداف مكتب الخدمة هي:</w:t>
      </w:r>
    </w:p>
    <w:p w14:paraId="5F0EE406" w14:textId="51E34DCE" w:rsidR="00A948FC" w:rsidRPr="005B42D7" w:rsidRDefault="00A948FC" w:rsidP="001A34A5">
      <w:pPr>
        <w:pStyle w:val="ListParagraph"/>
        <w:numPr>
          <w:ilvl w:val="0"/>
          <w:numId w:val="21"/>
        </w:numPr>
        <w:spacing w:line="276" w:lineRule="auto"/>
        <w:rPr>
          <w:rFonts w:cs="Calibri"/>
          <w:i/>
          <w:rtl/>
        </w:rPr>
      </w:pPr>
      <w:r w:rsidRPr="005B42D7">
        <w:rPr>
          <w:rFonts w:cs="Calibri"/>
          <w:i/>
          <w:rtl/>
        </w:rPr>
        <w:t>توفير نقطة اتصال واحدة لمستهلكي الخدمة (المستخدمين في المقام الأول)؛</w:t>
      </w:r>
    </w:p>
    <w:p w14:paraId="594EA7E0" w14:textId="0888EA6A" w:rsidR="00A948FC" w:rsidRPr="005B42D7" w:rsidRDefault="00A948FC" w:rsidP="001A34A5">
      <w:pPr>
        <w:pStyle w:val="ListParagraph"/>
        <w:numPr>
          <w:ilvl w:val="0"/>
          <w:numId w:val="21"/>
        </w:numPr>
        <w:spacing w:line="276" w:lineRule="auto"/>
        <w:rPr>
          <w:rFonts w:cs="Calibri"/>
          <w:i/>
          <w:rtl/>
        </w:rPr>
      </w:pPr>
      <w:r w:rsidRPr="005B42D7">
        <w:rPr>
          <w:rFonts w:cs="Calibri"/>
          <w:i/>
          <w:rtl/>
        </w:rPr>
        <w:t>تسهيل استعادة الخدمة.</w:t>
      </w:r>
    </w:p>
    <w:p w14:paraId="398B1338" w14:textId="13C30FE4" w:rsidR="00A948FC" w:rsidRPr="005B42D7" w:rsidRDefault="00A948FC" w:rsidP="001A34A5">
      <w:pPr>
        <w:pStyle w:val="ListParagraph"/>
        <w:numPr>
          <w:ilvl w:val="0"/>
          <w:numId w:val="21"/>
        </w:numPr>
        <w:spacing w:line="276" w:lineRule="auto"/>
        <w:rPr>
          <w:rFonts w:cs="Calibri"/>
          <w:i/>
          <w:rtl/>
        </w:rPr>
      </w:pPr>
      <w:r w:rsidRPr="005B42D7">
        <w:rPr>
          <w:rFonts w:cs="Calibri"/>
          <w:i/>
          <w:rtl/>
        </w:rPr>
        <w:t>توجيه طلبات المستخدمين وتسهيل النتائج.</w:t>
      </w:r>
    </w:p>
    <w:p w14:paraId="276D12D4" w14:textId="28106637" w:rsidR="00A948FC" w:rsidRPr="005B42D7" w:rsidRDefault="00A948FC" w:rsidP="001A34A5">
      <w:pPr>
        <w:pStyle w:val="ListParagraph"/>
        <w:numPr>
          <w:ilvl w:val="0"/>
          <w:numId w:val="21"/>
        </w:numPr>
        <w:spacing w:line="276" w:lineRule="auto"/>
        <w:rPr>
          <w:rFonts w:cs="Calibri"/>
          <w:i/>
          <w:rtl/>
        </w:rPr>
      </w:pPr>
      <w:r w:rsidRPr="005B42D7">
        <w:rPr>
          <w:rFonts w:cs="Calibri"/>
          <w:i/>
          <w:rtl/>
        </w:rPr>
        <w:t>توفير حل من المستوى الأول للحوادث والطلبات حيثما أمكن ذلك؛</w:t>
      </w:r>
    </w:p>
    <w:p w14:paraId="1E780D6F" w14:textId="3B9C0FEA" w:rsidR="00A948FC" w:rsidRPr="005B42D7" w:rsidRDefault="00A948FC" w:rsidP="001A34A5">
      <w:pPr>
        <w:pStyle w:val="ListParagraph"/>
        <w:numPr>
          <w:ilvl w:val="0"/>
          <w:numId w:val="21"/>
        </w:numPr>
        <w:spacing w:line="276" w:lineRule="auto"/>
        <w:rPr>
          <w:rFonts w:cs="Calibri"/>
          <w:i/>
          <w:rtl/>
        </w:rPr>
      </w:pPr>
      <w:r w:rsidRPr="005B42D7">
        <w:rPr>
          <w:rFonts w:cs="Calibri"/>
          <w:i/>
          <w:rtl/>
        </w:rPr>
        <w:t>تسجيل وتتبع الاتصالات والتدخل إذا كانت أنشطة العملية لا تفي بمعايير الجودة (المحددة عادة في اتفاقية مستوى الخدمة)؛ و</w:t>
      </w:r>
    </w:p>
    <w:p w14:paraId="56A589AA" w14:textId="3EC139CD" w:rsidR="00A948FC" w:rsidRPr="005B42D7" w:rsidRDefault="00A948FC" w:rsidP="001A34A5">
      <w:pPr>
        <w:pStyle w:val="ListParagraph"/>
        <w:numPr>
          <w:ilvl w:val="0"/>
          <w:numId w:val="21"/>
        </w:numPr>
        <w:spacing w:line="276" w:lineRule="auto"/>
        <w:rPr>
          <w:rFonts w:cs="Calibri"/>
          <w:i/>
        </w:rPr>
      </w:pPr>
      <w:r w:rsidRPr="005B42D7">
        <w:rPr>
          <w:rFonts w:cs="Calibri"/>
          <w:i/>
          <w:rtl/>
        </w:rPr>
        <w:t xml:space="preserve">كن قناة للتعامل بفعالية مع </w:t>
      </w:r>
      <w:r w:rsidR="00C37CAA" w:rsidRPr="005B42D7">
        <w:rPr>
          <w:rFonts w:cs="Calibri"/>
          <w:i/>
          <w:rtl/>
        </w:rPr>
        <w:t>المشاكل</w:t>
      </w:r>
      <w:r w:rsidRPr="005B42D7">
        <w:rPr>
          <w:rFonts w:cs="Calibri"/>
          <w:i/>
          <w:rtl/>
        </w:rPr>
        <w:t xml:space="preserve"> عندما يعتمد المزود على دعم أطراف ثالثة (مثل إدارة التصعيد).</w:t>
      </w:r>
    </w:p>
    <w:p w14:paraId="1EA4AA11" w14:textId="77777777" w:rsidR="00A948FC" w:rsidRPr="005B42D7" w:rsidRDefault="00A948FC" w:rsidP="001A34A5">
      <w:pPr>
        <w:spacing w:line="276" w:lineRule="auto"/>
        <w:rPr>
          <w:rFonts w:cs="Calibri"/>
        </w:rPr>
      </w:pPr>
    </w:p>
    <w:p w14:paraId="56933DB8" w14:textId="279F203E" w:rsidR="00C63650" w:rsidRPr="005B42D7" w:rsidRDefault="00C81987" w:rsidP="001A34A5">
      <w:pPr>
        <w:pStyle w:val="Heading3"/>
      </w:pPr>
      <w:bookmarkStart w:id="60" w:name="_Toc165051145"/>
      <w:r w:rsidRPr="005B42D7">
        <w:rPr>
          <w:rtl/>
        </w:rPr>
        <w:t>الفوائد</w:t>
      </w:r>
      <w:bookmarkEnd w:id="60"/>
    </w:p>
    <w:p w14:paraId="64E2DC66" w14:textId="50FBDA48" w:rsidR="00A948FC" w:rsidRPr="005B42D7" w:rsidRDefault="00A948FC" w:rsidP="001A34A5">
      <w:pPr>
        <w:pStyle w:val="ListParagraph"/>
        <w:numPr>
          <w:ilvl w:val="0"/>
          <w:numId w:val="3"/>
        </w:numPr>
        <w:spacing w:line="276" w:lineRule="auto"/>
        <w:rPr>
          <w:rFonts w:cs="Calibri"/>
          <w:iCs/>
          <w:rtl/>
        </w:rPr>
      </w:pPr>
      <w:r w:rsidRPr="005B42D7">
        <w:rPr>
          <w:rFonts w:cs="Calibri"/>
          <w:iCs/>
          <w:rtl/>
        </w:rPr>
        <w:t>يعرف المستخدمون بالضبط من يجب الاتصال به وكيفية الاتصال بمزود الخدمة.</w:t>
      </w:r>
    </w:p>
    <w:p w14:paraId="6E2E10D7" w14:textId="667A6D30" w:rsidR="00A948FC" w:rsidRPr="005B42D7" w:rsidRDefault="00A948FC" w:rsidP="001A34A5">
      <w:pPr>
        <w:pStyle w:val="ListParagraph"/>
        <w:numPr>
          <w:ilvl w:val="0"/>
          <w:numId w:val="3"/>
        </w:numPr>
        <w:spacing w:line="276" w:lineRule="auto"/>
        <w:rPr>
          <w:rFonts w:cs="Calibri"/>
          <w:iCs/>
          <w:rtl/>
        </w:rPr>
      </w:pPr>
      <w:r w:rsidRPr="005B42D7">
        <w:rPr>
          <w:rFonts w:cs="Calibri"/>
          <w:iCs/>
          <w:rtl/>
        </w:rPr>
        <w:t xml:space="preserve">يمكن تسجيل </w:t>
      </w:r>
      <w:r w:rsidR="00C37CAA" w:rsidRPr="005B42D7">
        <w:rPr>
          <w:rFonts w:cs="Calibri"/>
          <w:iCs/>
          <w:rtl/>
        </w:rPr>
        <w:t>المشاكل</w:t>
      </w:r>
      <w:r w:rsidRPr="005B42D7">
        <w:rPr>
          <w:rFonts w:cs="Calibri"/>
          <w:iCs/>
          <w:rtl/>
        </w:rPr>
        <w:t xml:space="preserve"> (الحوادث في المقام الأول) وطلبات الخدمة وبالتالي إدارتها لضمان الالتزام بمعايير الخدمة.</w:t>
      </w:r>
    </w:p>
    <w:p w14:paraId="35C542B1" w14:textId="17DA47B9" w:rsidR="00A948FC" w:rsidRPr="005B42D7" w:rsidRDefault="00A948FC" w:rsidP="001A34A5">
      <w:pPr>
        <w:spacing w:line="276" w:lineRule="auto"/>
        <w:rPr>
          <w:rFonts w:cs="Calibri"/>
          <w:b/>
          <w:bCs/>
          <w:i/>
        </w:rPr>
      </w:pPr>
      <w:r w:rsidRPr="005B42D7">
        <w:rPr>
          <w:rFonts w:cs="Calibri"/>
          <w:b/>
          <w:bCs/>
          <w:i/>
          <w:rtl/>
        </w:rPr>
        <w:t>يمكن استخدام البيانات المسجلة من أجل:</w:t>
      </w:r>
    </w:p>
    <w:p w14:paraId="5F32E413" w14:textId="77777777" w:rsidR="00A948FC" w:rsidRPr="005B42D7" w:rsidRDefault="00A948FC" w:rsidP="001A34A5">
      <w:pPr>
        <w:pStyle w:val="ListParagraph"/>
        <w:numPr>
          <w:ilvl w:val="1"/>
          <w:numId w:val="3"/>
        </w:numPr>
        <w:spacing w:line="276" w:lineRule="auto"/>
        <w:rPr>
          <w:rFonts w:cs="Calibri"/>
          <w:iCs/>
        </w:rPr>
      </w:pPr>
      <w:r w:rsidRPr="005B42D7">
        <w:rPr>
          <w:rFonts w:cs="Calibri"/>
          <w:iCs/>
          <w:rtl/>
        </w:rPr>
        <w:lastRenderedPageBreak/>
        <w:t>تحسين الخدمات ومكونات الخدمة؛</w:t>
      </w:r>
    </w:p>
    <w:p w14:paraId="367D000D" w14:textId="3299759A" w:rsidR="00A948FC" w:rsidRPr="005B42D7" w:rsidRDefault="00A948FC" w:rsidP="001A34A5">
      <w:pPr>
        <w:pStyle w:val="ListParagraph"/>
        <w:numPr>
          <w:ilvl w:val="1"/>
          <w:numId w:val="3"/>
        </w:numPr>
        <w:spacing w:line="276" w:lineRule="auto"/>
        <w:rPr>
          <w:rFonts w:cs="Calibri"/>
          <w:iCs/>
        </w:rPr>
      </w:pPr>
      <w:r w:rsidRPr="005B42D7">
        <w:rPr>
          <w:rFonts w:cs="Calibri"/>
          <w:iCs/>
          <w:rtl/>
        </w:rPr>
        <w:t>تقرير عن أداء مقدم الخدمة؛ و</w:t>
      </w:r>
    </w:p>
    <w:p w14:paraId="1E8A5206" w14:textId="77777777" w:rsidR="00A948FC" w:rsidRPr="005B42D7" w:rsidRDefault="00A948FC" w:rsidP="001A34A5">
      <w:pPr>
        <w:pStyle w:val="ListParagraph"/>
        <w:numPr>
          <w:ilvl w:val="1"/>
          <w:numId w:val="3"/>
        </w:numPr>
        <w:spacing w:line="276" w:lineRule="auto"/>
        <w:rPr>
          <w:rFonts w:cs="Calibri"/>
          <w:iCs/>
        </w:rPr>
      </w:pPr>
      <w:r w:rsidRPr="005B42D7">
        <w:rPr>
          <w:rFonts w:cs="Calibri"/>
          <w:iCs/>
          <w:rtl/>
        </w:rPr>
        <w:t>فهم حالة الخدمة بشكل أفضل لتحسين قيمة الخدمة المستقبلية.</w:t>
      </w:r>
    </w:p>
    <w:p w14:paraId="4C7DA111" w14:textId="00E64FA6" w:rsidR="00C63650" w:rsidRPr="005B42D7" w:rsidRDefault="00C81987" w:rsidP="001A34A5">
      <w:pPr>
        <w:pStyle w:val="Heading3"/>
      </w:pPr>
      <w:bookmarkStart w:id="61" w:name="_Toc165051146"/>
      <w:r w:rsidRPr="005B42D7">
        <w:rPr>
          <w:rtl/>
        </w:rPr>
        <w:t>العملية</w:t>
      </w:r>
      <w:bookmarkEnd w:id="61"/>
    </w:p>
    <w:p w14:paraId="635003F9" w14:textId="77777777" w:rsidR="005E1BC3" w:rsidRPr="005B42D7" w:rsidRDefault="005E1BC3" w:rsidP="001A34A5">
      <w:pPr>
        <w:spacing w:line="276" w:lineRule="auto"/>
        <w:rPr>
          <w:rFonts w:cs="Calibri"/>
          <w:b/>
          <w:bCs/>
          <w:iCs/>
        </w:rPr>
      </w:pPr>
      <w:r w:rsidRPr="005B42D7">
        <w:rPr>
          <w:rFonts w:cs="Calibri"/>
          <w:b/>
          <w:bCs/>
          <w:rtl/>
        </w:rPr>
        <w:t>مكتب الخدمة عادة:</w:t>
      </w:r>
    </w:p>
    <w:p w14:paraId="7E600CB1" w14:textId="77777777" w:rsidR="005E1BC3" w:rsidRPr="005B42D7" w:rsidRDefault="005E1BC3" w:rsidP="001A34A5">
      <w:pPr>
        <w:pStyle w:val="ListParagraph"/>
        <w:numPr>
          <w:ilvl w:val="0"/>
          <w:numId w:val="24"/>
        </w:numPr>
        <w:spacing w:line="276" w:lineRule="auto"/>
        <w:rPr>
          <w:rFonts w:cs="Calibri"/>
          <w:i/>
          <w:rtl/>
        </w:rPr>
      </w:pPr>
      <w:r w:rsidRPr="005B42D7">
        <w:rPr>
          <w:rFonts w:cs="Calibri"/>
          <w:i/>
          <w:rtl/>
        </w:rPr>
        <w:t>تسجيل استعلامات المستخدم (الحوادث وطلبات الخدمة)؛</w:t>
      </w:r>
    </w:p>
    <w:p w14:paraId="45D3E919" w14:textId="77777777" w:rsidR="005E1BC3" w:rsidRPr="005B42D7" w:rsidRDefault="005E1BC3" w:rsidP="001A34A5">
      <w:pPr>
        <w:pStyle w:val="ListParagraph"/>
        <w:numPr>
          <w:ilvl w:val="0"/>
          <w:numId w:val="24"/>
        </w:numPr>
        <w:spacing w:line="276" w:lineRule="auto"/>
        <w:rPr>
          <w:rFonts w:cs="Calibri"/>
          <w:i/>
          <w:rtl/>
        </w:rPr>
      </w:pPr>
      <w:r w:rsidRPr="005B42D7">
        <w:rPr>
          <w:rFonts w:cs="Calibri"/>
          <w:i/>
          <w:rtl/>
        </w:rPr>
        <w:t>يستجيب لاستفسارات المستخدم من خلال توفير الدعم من المستوى الأول؛</w:t>
      </w:r>
    </w:p>
    <w:p w14:paraId="6DA2353A" w14:textId="77777777" w:rsidR="005E1BC3" w:rsidRPr="005B42D7" w:rsidRDefault="005E1BC3" w:rsidP="001A34A5">
      <w:pPr>
        <w:pStyle w:val="ListParagraph"/>
        <w:numPr>
          <w:ilvl w:val="0"/>
          <w:numId w:val="24"/>
        </w:numPr>
        <w:spacing w:line="276" w:lineRule="auto"/>
        <w:rPr>
          <w:rFonts w:cs="Calibri"/>
          <w:i/>
          <w:rtl/>
        </w:rPr>
      </w:pPr>
      <w:r w:rsidRPr="005B42D7">
        <w:rPr>
          <w:rFonts w:cs="Calibri"/>
          <w:i/>
          <w:rtl/>
        </w:rPr>
        <w:t>التواصل مع الأطراف الثالثة التي تعتمد عليها الخدمة؛</w:t>
      </w:r>
    </w:p>
    <w:p w14:paraId="02E0E769" w14:textId="77777777" w:rsidR="005E1BC3" w:rsidRPr="005B42D7" w:rsidRDefault="005E1BC3" w:rsidP="001A34A5">
      <w:pPr>
        <w:pStyle w:val="ListParagraph"/>
        <w:numPr>
          <w:ilvl w:val="0"/>
          <w:numId w:val="24"/>
        </w:numPr>
        <w:spacing w:line="276" w:lineRule="auto"/>
        <w:rPr>
          <w:rFonts w:cs="Calibri"/>
          <w:i/>
          <w:rtl/>
        </w:rPr>
      </w:pPr>
      <w:r w:rsidRPr="005B42D7">
        <w:rPr>
          <w:rFonts w:cs="Calibri"/>
          <w:i/>
          <w:rtl/>
        </w:rPr>
        <w:t>يزود المستخدمين بالتعليقات؛</w:t>
      </w:r>
    </w:p>
    <w:p w14:paraId="091A6C02" w14:textId="77777777" w:rsidR="005E1BC3" w:rsidRPr="005B42D7" w:rsidRDefault="005E1BC3" w:rsidP="001A34A5">
      <w:pPr>
        <w:pStyle w:val="ListParagraph"/>
        <w:numPr>
          <w:ilvl w:val="0"/>
          <w:numId w:val="24"/>
        </w:numPr>
        <w:spacing w:line="276" w:lineRule="auto"/>
        <w:rPr>
          <w:rFonts w:cs="Calibri"/>
          <w:i/>
          <w:rtl/>
        </w:rPr>
      </w:pPr>
      <w:r w:rsidRPr="005B42D7">
        <w:rPr>
          <w:rFonts w:cs="Calibri"/>
          <w:i/>
          <w:rtl/>
        </w:rPr>
        <w:t>يبقي أصحاب المصلحة على اطلاع دائم (على سبيل المثال أثناء انقطاع الخدمة)؛ و</w:t>
      </w:r>
    </w:p>
    <w:p w14:paraId="40250408" w14:textId="77777777" w:rsidR="005E1BC3" w:rsidRPr="005B42D7" w:rsidRDefault="005E1BC3" w:rsidP="001A34A5">
      <w:pPr>
        <w:pStyle w:val="ListParagraph"/>
        <w:numPr>
          <w:ilvl w:val="0"/>
          <w:numId w:val="24"/>
        </w:numPr>
        <w:spacing w:line="276" w:lineRule="auto"/>
        <w:rPr>
          <w:rFonts w:cs="Calibri"/>
          <w:i/>
          <w:rtl/>
        </w:rPr>
      </w:pPr>
      <w:r w:rsidRPr="005B42D7">
        <w:rPr>
          <w:rFonts w:cs="Calibri"/>
          <w:i/>
          <w:rtl/>
        </w:rPr>
        <w:t>تقارير عن البيانات التي تم جمعها لأصحاب المصلحة الرئيسيين.</w:t>
      </w:r>
    </w:p>
    <w:p w14:paraId="0CA442CE" w14:textId="77777777" w:rsidR="005E1BC3" w:rsidRPr="005B42D7" w:rsidRDefault="005E1BC3" w:rsidP="001A34A5">
      <w:pPr>
        <w:spacing w:line="276" w:lineRule="auto"/>
        <w:rPr>
          <w:rFonts w:cs="Calibri"/>
          <w:rtl/>
        </w:rPr>
      </w:pPr>
      <w:r w:rsidRPr="005B42D7">
        <w:rPr>
          <w:rFonts w:cs="Calibri"/>
          <w:rtl/>
        </w:rPr>
        <w:t>النقطة الثانية لها أهمية خاصة، حيث يجب أن يتمتع وكيل مكتب الخدمة بالمهارات والأدوات الفنية لحل وإغلاق غالبية الاستفسارات (الحوادث والطلبات) المسجلة في المكتب.</w:t>
      </w:r>
    </w:p>
    <w:p w14:paraId="7206F932" w14:textId="714CE65B" w:rsidR="005E1BC3" w:rsidRPr="005B42D7" w:rsidRDefault="005E1BC3" w:rsidP="001A34A5">
      <w:pPr>
        <w:spacing w:line="276" w:lineRule="auto"/>
        <w:rPr>
          <w:rFonts w:cs="Calibri"/>
          <w:rtl/>
        </w:rPr>
      </w:pPr>
      <w:r w:rsidRPr="005B42D7">
        <w:rPr>
          <w:rFonts w:cs="Calibri"/>
          <w:rtl/>
        </w:rPr>
        <w:t>قد يتم أيضًا تكليف مكتب الخدمة (خاصة في المؤسسات الصغيرة) بأداء أنشطة تشغيلية أخرى مثل مراقبة الخدمة وإجراء النسخ الاحتياطية وإدارة أنشطة الدعم التشغيلي.</w:t>
      </w:r>
    </w:p>
    <w:p w14:paraId="4E056CA2" w14:textId="555C0D77" w:rsidR="00C63650" w:rsidRPr="005B42D7" w:rsidRDefault="00C37CAA" w:rsidP="001A34A5">
      <w:pPr>
        <w:pStyle w:val="Heading3"/>
      </w:pPr>
      <w:bookmarkStart w:id="62" w:name="_Toc165051147"/>
      <w:r w:rsidRPr="005B42D7">
        <w:rPr>
          <w:rtl/>
        </w:rPr>
        <w:t>المشاكل</w:t>
      </w:r>
      <w:r w:rsidR="0013322C" w:rsidRPr="005B42D7">
        <w:rPr>
          <w:rtl/>
        </w:rPr>
        <w:t xml:space="preserve"> الشائعة</w:t>
      </w:r>
      <w:bookmarkEnd w:id="62"/>
    </w:p>
    <w:p w14:paraId="1A955CB7" w14:textId="19DE83D5" w:rsidR="005E1BC3" w:rsidRPr="005B42D7" w:rsidRDefault="005E1BC3" w:rsidP="001A34A5">
      <w:pPr>
        <w:spacing w:line="276" w:lineRule="auto"/>
        <w:rPr>
          <w:rFonts w:cs="Calibri"/>
          <w:b/>
          <w:bCs/>
        </w:rPr>
      </w:pPr>
      <w:r w:rsidRPr="005B42D7">
        <w:rPr>
          <w:rFonts w:cs="Calibri"/>
          <w:b/>
          <w:bCs/>
          <w:rtl/>
        </w:rPr>
        <w:t xml:space="preserve">فيما يلي بعض </w:t>
      </w:r>
      <w:r w:rsidR="00C37CAA" w:rsidRPr="005B42D7">
        <w:rPr>
          <w:rFonts w:cs="Calibri"/>
          <w:b/>
          <w:bCs/>
          <w:rtl/>
        </w:rPr>
        <w:t>المشاكل</w:t>
      </w:r>
      <w:r w:rsidRPr="005B42D7">
        <w:rPr>
          <w:rFonts w:cs="Calibri"/>
          <w:b/>
          <w:bCs/>
          <w:rtl/>
        </w:rPr>
        <w:t xml:space="preserve"> الشائعة التي تحدث عند تشغيل مكتب الخدمة وكيفية إصلاحها:</w:t>
      </w:r>
    </w:p>
    <w:p w14:paraId="490C67EC" w14:textId="7BFBAEA2" w:rsidR="005E1BC3" w:rsidRPr="005B42D7" w:rsidRDefault="005E1BC3" w:rsidP="001A34A5">
      <w:pPr>
        <w:pStyle w:val="ListParagraph"/>
        <w:numPr>
          <w:ilvl w:val="0"/>
          <w:numId w:val="25"/>
        </w:numPr>
        <w:spacing w:line="276" w:lineRule="auto"/>
        <w:ind w:left="386"/>
        <w:rPr>
          <w:rFonts w:cs="Calibri"/>
          <w:bCs/>
          <w:rtl/>
        </w:rPr>
      </w:pPr>
      <w:r w:rsidRPr="005B42D7">
        <w:rPr>
          <w:rFonts w:cs="Calibri"/>
          <w:bCs/>
          <w:rtl/>
        </w:rPr>
        <w:t>الافتقار إلى فهم الأعمال (سياق المستخدم).</w:t>
      </w:r>
    </w:p>
    <w:p w14:paraId="50EE6186" w14:textId="77777777" w:rsidR="005E1BC3" w:rsidRPr="005B42D7" w:rsidRDefault="005E1BC3" w:rsidP="001A34A5">
      <w:pPr>
        <w:spacing w:line="276" w:lineRule="auto"/>
        <w:rPr>
          <w:rFonts w:cs="Calibri"/>
          <w:rtl/>
        </w:rPr>
      </w:pPr>
      <w:r w:rsidRPr="005B42D7">
        <w:rPr>
          <w:rFonts w:cs="Calibri"/>
          <w:rtl/>
        </w:rPr>
        <w:t>يجب أن يفهم موظفو مكتب الخدمة كيفية عمل أعمال المستهلك وأن يحددوا على الفور ما إذا كان استعلام المستخدم يتعلق بعنصر حاسم في نجاح الأعمال.</w:t>
      </w:r>
    </w:p>
    <w:p w14:paraId="0E6FF961" w14:textId="77777777" w:rsidR="005E1BC3" w:rsidRPr="005B42D7" w:rsidRDefault="005E1BC3" w:rsidP="001A34A5">
      <w:pPr>
        <w:spacing w:line="276" w:lineRule="auto"/>
        <w:rPr>
          <w:rFonts w:cs="Calibri"/>
          <w:b/>
        </w:rPr>
      </w:pPr>
      <w:r w:rsidRPr="005B42D7">
        <w:rPr>
          <w:rFonts w:cs="Calibri"/>
          <w:rtl/>
        </w:rPr>
        <w:t>يحتاج وكلاء مكتب الخدمة إلى تلقي التدريب الأساسي لمساعدتهم على فهم سياقات الاستعلامات التي قد يتعين عليهم التعامل معها أثناء واجباتهم.</w:t>
      </w:r>
    </w:p>
    <w:p w14:paraId="15FAE62A" w14:textId="7A80551B" w:rsidR="00C63650" w:rsidRPr="005B42D7" w:rsidRDefault="005E1BC3" w:rsidP="001A34A5">
      <w:pPr>
        <w:pStyle w:val="ListParagraph"/>
        <w:numPr>
          <w:ilvl w:val="0"/>
          <w:numId w:val="25"/>
        </w:numPr>
        <w:spacing w:line="276" w:lineRule="auto"/>
        <w:ind w:left="386"/>
        <w:rPr>
          <w:rFonts w:cs="Calibri"/>
          <w:bCs/>
        </w:rPr>
      </w:pPr>
      <w:r w:rsidRPr="005B42D7">
        <w:rPr>
          <w:rFonts w:cs="Calibri"/>
          <w:bCs/>
          <w:rtl/>
        </w:rPr>
        <w:t>الافتقار إلى الفهم التقني</w:t>
      </w:r>
    </w:p>
    <w:p w14:paraId="74031054" w14:textId="71732AFE" w:rsidR="00994BED" w:rsidRPr="005B42D7" w:rsidRDefault="00994BED" w:rsidP="001A34A5">
      <w:pPr>
        <w:spacing w:line="276" w:lineRule="auto"/>
        <w:rPr>
          <w:rFonts w:cs="Calibri"/>
          <w:rtl/>
        </w:rPr>
      </w:pPr>
      <w:r w:rsidRPr="005B42D7">
        <w:rPr>
          <w:rFonts w:cs="Calibri"/>
          <w:rtl/>
        </w:rPr>
        <w:t xml:space="preserve">يجب أن يفهم وكلاء مكتب الخدمة تصميم الخدمات والاعتماد بين مكونات الخدمة والمهارات الفنية المرتبطة بها حتى يتمكنوا من توفير حل المكالمة الأولى لغالبية </w:t>
      </w:r>
      <w:r w:rsidR="00C37CAA" w:rsidRPr="005B42D7">
        <w:rPr>
          <w:rFonts w:cs="Calibri"/>
          <w:rtl/>
        </w:rPr>
        <w:t>المشاكل</w:t>
      </w:r>
      <w:r w:rsidRPr="005B42D7">
        <w:rPr>
          <w:rFonts w:cs="Calibri"/>
          <w:rtl/>
        </w:rPr>
        <w:t xml:space="preserve"> المسجلة في مكتب الخدمة.</w:t>
      </w:r>
    </w:p>
    <w:p w14:paraId="70AC5CBA" w14:textId="77777777" w:rsidR="00994BED" w:rsidRPr="005B42D7" w:rsidRDefault="00994BED" w:rsidP="001A34A5">
      <w:pPr>
        <w:spacing w:line="276" w:lineRule="auto"/>
        <w:rPr>
          <w:rFonts w:cs="Calibri"/>
          <w:rtl/>
        </w:rPr>
      </w:pPr>
      <w:r w:rsidRPr="005B42D7">
        <w:rPr>
          <w:rFonts w:cs="Calibri"/>
          <w:rtl/>
        </w:rPr>
        <w:t>يجب أن يكون لدى وكلاء مكتب الخدمة رؤية عالية المستوى لبنية خدماتهم. وهذا يساعدهم على تحديد نقاط التصعيد التالية بسرعة إذا لم يتمكنوا هم أنفسهم من حل المشكلة.</w:t>
      </w:r>
    </w:p>
    <w:p w14:paraId="2302EF12" w14:textId="32B232CE" w:rsidR="00994BED" w:rsidRPr="005B42D7" w:rsidRDefault="00994BED" w:rsidP="001A34A5">
      <w:pPr>
        <w:spacing w:line="276" w:lineRule="auto"/>
        <w:rPr>
          <w:rFonts w:cs="Calibri"/>
          <w:rtl/>
        </w:rPr>
      </w:pPr>
      <w:r w:rsidRPr="005B42D7">
        <w:rPr>
          <w:rFonts w:cs="Calibri"/>
          <w:rtl/>
        </w:rPr>
        <w:t>تأكد من أن وكلاء مكتب الخدمة لديهم المعرفة الكافية للتعامل مع معظم استفسارات المستخدم في نقطة الاتصال الأولى. قم بتدريب وكلاء مكتب الخدمة على البيئة التقنية التي يحتاجون إلى دعمها وتزويدهم بالأداة المناسبة لحل استفسارات المستخدم.</w:t>
      </w:r>
    </w:p>
    <w:p w14:paraId="613D6419" w14:textId="0B35F372" w:rsidR="00994BED" w:rsidRPr="005B42D7" w:rsidRDefault="00994BED" w:rsidP="001A34A5">
      <w:pPr>
        <w:pStyle w:val="ListParagraph"/>
        <w:numPr>
          <w:ilvl w:val="0"/>
          <w:numId w:val="25"/>
        </w:numPr>
        <w:spacing w:line="276" w:lineRule="auto"/>
        <w:ind w:left="386"/>
        <w:rPr>
          <w:rFonts w:cs="Calibri"/>
          <w:bCs/>
          <w:rtl/>
        </w:rPr>
      </w:pPr>
      <w:r w:rsidRPr="005B42D7">
        <w:rPr>
          <w:rFonts w:cs="Calibri"/>
          <w:bCs/>
          <w:rtl/>
        </w:rPr>
        <w:t>الافتقار إلى المعلومات/البيانات الصحيحة والأدوات المتكاملة</w:t>
      </w:r>
    </w:p>
    <w:p w14:paraId="182860D0" w14:textId="77777777" w:rsidR="00994BED" w:rsidRPr="005B42D7" w:rsidRDefault="00994BED" w:rsidP="001A34A5">
      <w:pPr>
        <w:spacing w:line="276" w:lineRule="auto"/>
        <w:rPr>
          <w:rFonts w:cs="Calibri"/>
          <w:rtl/>
        </w:rPr>
      </w:pPr>
      <w:r w:rsidRPr="005B42D7">
        <w:rPr>
          <w:rFonts w:cs="Calibri"/>
          <w:rtl/>
        </w:rPr>
        <w:lastRenderedPageBreak/>
        <w:t>لا يمكن لمكتب الخدمة أن يعمل بدون أدوات الدعم المناسبة، ونظرًا لأن أدوات مكتب الخدمة تُستخدم غالبًا لوظائف الدعم والإدارة الفنية، فإن الأمر يتطلب دراسة متأنية واختيارًا واستثمارًا. مطلوب نظام إدارة خدمة متكامل للقيام بهذا العمل.</w:t>
      </w:r>
    </w:p>
    <w:p w14:paraId="5E412CF3" w14:textId="52F1A69E" w:rsidR="00994BED" w:rsidRPr="005B42D7" w:rsidRDefault="00994BED" w:rsidP="001A34A5">
      <w:pPr>
        <w:spacing w:line="276" w:lineRule="auto"/>
        <w:rPr>
          <w:rFonts w:cs="Calibri"/>
          <w:b/>
          <w:bCs/>
          <w:iCs/>
        </w:rPr>
      </w:pPr>
      <w:r w:rsidRPr="005B42D7">
        <w:rPr>
          <w:rFonts w:cs="Calibri"/>
          <w:b/>
          <w:bCs/>
          <w:rtl/>
        </w:rPr>
        <w:t>سيكون الدعم دائمًا دون المستوى الأمثل ما لم يكن من الممكن إدارة البيانات المسجلة حول استعلامات المستخدم بشكل فعال عبر مشهد الموفر. ثلاثة عناصر لها أهمية خاصة:</w:t>
      </w:r>
    </w:p>
    <w:p w14:paraId="17EE3661" w14:textId="77777777" w:rsidR="00994BED" w:rsidRPr="005B42D7" w:rsidRDefault="00994BED" w:rsidP="001A34A5">
      <w:pPr>
        <w:pStyle w:val="ListParagraph"/>
        <w:numPr>
          <w:ilvl w:val="0"/>
          <w:numId w:val="4"/>
        </w:numPr>
        <w:spacing w:line="276" w:lineRule="auto"/>
        <w:rPr>
          <w:rFonts w:cs="Calibri"/>
          <w:i/>
          <w:rtl/>
        </w:rPr>
      </w:pPr>
      <w:r w:rsidRPr="005B42D7">
        <w:rPr>
          <w:rFonts w:cs="Calibri"/>
          <w:i/>
          <w:rtl/>
        </w:rPr>
        <w:t>يجب تسجيل البيانات الصحيحة لتسهيل نتائج جودة الخدمة؛</w:t>
      </w:r>
    </w:p>
    <w:p w14:paraId="28A8F816" w14:textId="77777777" w:rsidR="00994BED" w:rsidRPr="005B42D7" w:rsidRDefault="00994BED" w:rsidP="001A34A5">
      <w:pPr>
        <w:pStyle w:val="ListParagraph"/>
        <w:numPr>
          <w:ilvl w:val="0"/>
          <w:numId w:val="4"/>
        </w:numPr>
        <w:spacing w:line="276" w:lineRule="auto"/>
        <w:rPr>
          <w:rFonts w:cs="Calibri"/>
          <w:i/>
          <w:rtl/>
        </w:rPr>
      </w:pPr>
      <w:r w:rsidRPr="005B42D7">
        <w:rPr>
          <w:rFonts w:cs="Calibri"/>
          <w:i/>
          <w:rtl/>
        </w:rPr>
        <w:t>يجب أن يكون سير العمل بسيطًا وقابلاً للتكوين ليتوافق مع نوع الاستعلام الذي يتم التعامل معه؛</w:t>
      </w:r>
    </w:p>
    <w:p w14:paraId="43B896E4" w14:textId="75423D74" w:rsidR="00994BED" w:rsidRPr="005B42D7" w:rsidRDefault="00994BED" w:rsidP="001A34A5">
      <w:pPr>
        <w:pStyle w:val="ListParagraph"/>
        <w:numPr>
          <w:ilvl w:val="0"/>
          <w:numId w:val="4"/>
        </w:numPr>
        <w:spacing w:line="276" w:lineRule="auto"/>
        <w:rPr>
          <w:rFonts w:cs="Calibri"/>
          <w:i/>
        </w:rPr>
      </w:pPr>
      <w:r w:rsidRPr="005B42D7">
        <w:rPr>
          <w:rFonts w:cs="Calibri"/>
          <w:i/>
          <w:rtl/>
        </w:rPr>
        <w:t>يجب أن تكون البيانات المتعلقة بجميع الاستعلامات المسجلة والوصول إلى البيانات الأخرى التي ستساعد في حل الاستعلام متاحة مجانًا ويمكن الوصول إليها بسهولة.</w:t>
      </w:r>
    </w:p>
    <w:p w14:paraId="09C8C9E2" w14:textId="77777777" w:rsidR="00994BED" w:rsidRPr="005B42D7" w:rsidRDefault="00994BED" w:rsidP="001A34A5">
      <w:pPr>
        <w:pStyle w:val="ListParagraph"/>
        <w:spacing w:line="276" w:lineRule="auto"/>
        <w:rPr>
          <w:rFonts w:cs="Calibri"/>
          <w:i/>
        </w:rPr>
      </w:pPr>
    </w:p>
    <w:p w14:paraId="628A0035" w14:textId="77777777" w:rsidR="00994BED" w:rsidRPr="005B42D7" w:rsidRDefault="00994BED" w:rsidP="001A34A5">
      <w:pPr>
        <w:pStyle w:val="ListParagraph"/>
        <w:numPr>
          <w:ilvl w:val="0"/>
          <w:numId w:val="25"/>
        </w:numPr>
        <w:spacing w:line="276" w:lineRule="auto"/>
        <w:ind w:left="386"/>
        <w:rPr>
          <w:rFonts w:cs="Calibri"/>
          <w:bCs/>
          <w:rtl/>
        </w:rPr>
      </w:pPr>
      <w:r w:rsidRPr="005B42D7">
        <w:rPr>
          <w:rFonts w:cs="Calibri"/>
          <w:bCs/>
          <w:rtl/>
        </w:rPr>
        <w:t>نقص مهارات التواصل والتعاطف</w:t>
      </w:r>
    </w:p>
    <w:p w14:paraId="3B55CF5A" w14:textId="3E2798C0" w:rsidR="00994BED" w:rsidRPr="005B42D7" w:rsidRDefault="00994BED" w:rsidP="001A34A5">
      <w:pPr>
        <w:spacing w:line="276" w:lineRule="auto"/>
        <w:rPr>
          <w:rFonts w:cs="Calibri"/>
          <w:rtl/>
        </w:rPr>
      </w:pPr>
      <w:r w:rsidRPr="005B42D7">
        <w:rPr>
          <w:rFonts w:cs="Calibri"/>
          <w:rtl/>
        </w:rPr>
        <w:t>يجب على مقدمي الخدمات الاستثمار في التدريب الذي يساعد الوكلاء على التواصل بشكل أفضل والتعاطف مع المستخدمين. إن تيسير النتائج بشكل فعال في هذا السيناريو لا يتعلق فقط بالقدرة التقنية؛ غالبًا ما يعتمد رضا المستخدمين بشكل حصري على تفاعلاتهم مع مكتب الخدمة.</w:t>
      </w:r>
    </w:p>
    <w:p w14:paraId="5AC8B300" w14:textId="77777777" w:rsidR="00994BED" w:rsidRPr="005B42D7" w:rsidRDefault="00994BED" w:rsidP="001A34A5">
      <w:pPr>
        <w:rPr>
          <w:rFonts w:cs="Calibri"/>
          <w:rtl/>
        </w:rPr>
      </w:pPr>
    </w:p>
    <w:p w14:paraId="7E9E7542" w14:textId="77777777" w:rsidR="00994BED" w:rsidRPr="001A34A5" w:rsidRDefault="00994BED" w:rsidP="001A34A5">
      <w:pPr>
        <w:spacing w:line="276" w:lineRule="auto"/>
        <w:rPr>
          <w:rFonts w:eastAsiaTheme="majorEastAsia" w:cs="Calibri"/>
          <w:b/>
          <w:bCs/>
          <w:color w:val="0F4761" w:themeColor="accent1" w:themeShade="BF"/>
          <w:sz w:val="28"/>
          <w:szCs w:val="28"/>
          <w:rtl/>
        </w:rPr>
      </w:pPr>
      <w:r w:rsidRPr="001A34A5">
        <w:rPr>
          <w:rFonts w:eastAsiaTheme="majorEastAsia" w:cs="Calibri"/>
          <w:b/>
          <w:bCs/>
          <w:color w:val="0F4761" w:themeColor="accent1" w:themeShade="BF"/>
          <w:sz w:val="28"/>
          <w:szCs w:val="28"/>
          <w:rtl/>
        </w:rPr>
        <w:t>قياس النتائج الناجحة</w:t>
      </w:r>
    </w:p>
    <w:p w14:paraId="560E3794" w14:textId="77777777" w:rsidR="00994BED" w:rsidRPr="005B42D7" w:rsidRDefault="00994BED" w:rsidP="001A34A5">
      <w:pPr>
        <w:spacing w:line="276" w:lineRule="auto"/>
        <w:rPr>
          <w:rFonts w:cs="Calibri"/>
          <w:rtl/>
        </w:rPr>
      </w:pPr>
      <w:r w:rsidRPr="005B42D7">
        <w:rPr>
          <w:rFonts w:cs="Calibri"/>
          <w:rtl/>
        </w:rPr>
        <w:t>يمكن إجراء قياس أداء مكتب الخدمة بعدة طرق ويرتبط ارتباطًا وثيقًا بعملية القياس والتحسين المستمر في مرحلة التقديم.</w:t>
      </w:r>
    </w:p>
    <w:p w14:paraId="63CA2EFA" w14:textId="77777777" w:rsidR="00994BED" w:rsidRPr="005B42D7" w:rsidRDefault="00994BED" w:rsidP="001A34A5">
      <w:pPr>
        <w:spacing w:line="276" w:lineRule="auto"/>
        <w:rPr>
          <w:rFonts w:cs="Calibri"/>
          <w:b/>
          <w:bCs/>
          <w:iCs/>
        </w:rPr>
      </w:pPr>
      <w:r w:rsidRPr="005B42D7">
        <w:rPr>
          <w:rFonts w:cs="Calibri"/>
          <w:b/>
          <w:bCs/>
          <w:rtl/>
        </w:rPr>
        <w:t>التدابير الممكنة لمكتب الخدمة من وجهة نظر المستخدم هي:</w:t>
      </w:r>
    </w:p>
    <w:p w14:paraId="2B511F7B" w14:textId="7B12E8E1" w:rsidR="00994BED" w:rsidRPr="005B42D7" w:rsidRDefault="00994BED" w:rsidP="001A34A5">
      <w:pPr>
        <w:pStyle w:val="ListParagraph"/>
        <w:numPr>
          <w:ilvl w:val="0"/>
          <w:numId w:val="5"/>
        </w:numPr>
        <w:spacing w:line="276" w:lineRule="auto"/>
        <w:rPr>
          <w:rFonts w:cs="Calibri"/>
          <w:iCs/>
          <w:rtl/>
        </w:rPr>
      </w:pPr>
      <w:r w:rsidRPr="005B42D7">
        <w:rPr>
          <w:rFonts w:cs="Calibri"/>
          <w:iCs/>
          <w:rtl/>
        </w:rPr>
        <w:t>سهولة الاتصال بمكتب الخدمة؛</w:t>
      </w:r>
    </w:p>
    <w:p w14:paraId="6231805B" w14:textId="77777777" w:rsidR="00994BED" w:rsidRPr="005B42D7" w:rsidRDefault="00994BED" w:rsidP="001A34A5">
      <w:pPr>
        <w:pStyle w:val="ListParagraph"/>
        <w:numPr>
          <w:ilvl w:val="0"/>
          <w:numId w:val="5"/>
        </w:numPr>
        <w:spacing w:line="276" w:lineRule="auto"/>
        <w:rPr>
          <w:rFonts w:cs="Calibri"/>
          <w:iCs/>
          <w:rtl/>
        </w:rPr>
      </w:pPr>
      <w:r w:rsidRPr="005B42D7">
        <w:rPr>
          <w:rFonts w:cs="Calibri"/>
          <w:iCs/>
          <w:rtl/>
        </w:rPr>
        <w:t>جودة حل الاستعلام؛</w:t>
      </w:r>
    </w:p>
    <w:p w14:paraId="201618A0" w14:textId="77777777" w:rsidR="00994BED" w:rsidRPr="005B42D7" w:rsidRDefault="00994BED" w:rsidP="001A34A5">
      <w:pPr>
        <w:pStyle w:val="ListParagraph"/>
        <w:numPr>
          <w:ilvl w:val="0"/>
          <w:numId w:val="5"/>
        </w:numPr>
        <w:spacing w:line="276" w:lineRule="auto"/>
        <w:rPr>
          <w:rFonts w:cs="Calibri"/>
          <w:iCs/>
          <w:rtl/>
        </w:rPr>
      </w:pPr>
      <w:r w:rsidRPr="005B42D7">
        <w:rPr>
          <w:rFonts w:cs="Calibri"/>
          <w:iCs/>
          <w:rtl/>
        </w:rPr>
        <w:t>سرعة حل الاستعلام.</w:t>
      </w:r>
    </w:p>
    <w:p w14:paraId="2F4A9B76" w14:textId="0ABB6561" w:rsidR="00994BED" w:rsidRPr="005B42D7" w:rsidRDefault="00994BED" w:rsidP="001A34A5">
      <w:pPr>
        <w:pStyle w:val="ListParagraph"/>
        <w:numPr>
          <w:ilvl w:val="0"/>
          <w:numId w:val="5"/>
        </w:numPr>
        <w:spacing w:line="276" w:lineRule="auto"/>
        <w:rPr>
          <w:rFonts w:cs="Calibri"/>
        </w:rPr>
      </w:pPr>
      <w:r w:rsidRPr="005B42D7">
        <w:rPr>
          <w:rFonts w:cs="Calibri"/>
          <w:iCs/>
          <w:rtl/>
        </w:rPr>
        <w:t>خبرة في تفاعل مكتب الخدمة.</w:t>
      </w:r>
    </w:p>
    <w:p w14:paraId="5F3F9700" w14:textId="77777777" w:rsidR="00994BED" w:rsidRPr="005B42D7" w:rsidRDefault="00994BED" w:rsidP="001A34A5">
      <w:pPr>
        <w:pStyle w:val="ListParagraph"/>
        <w:spacing w:line="276" w:lineRule="auto"/>
        <w:rPr>
          <w:rFonts w:cs="Calibri"/>
          <w:rtl/>
        </w:rPr>
      </w:pPr>
    </w:p>
    <w:p w14:paraId="5DE0A3D4" w14:textId="4A5B6550" w:rsidR="00994BED" w:rsidRPr="005B42D7" w:rsidRDefault="00994BED" w:rsidP="001A34A5">
      <w:pPr>
        <w:spacing w:line="276" w:lineRule="auto"/>
        <w:rPr>
          <w:rFonts w:cs="Calibri"/>
          <w:b/>
          <w:bCs/>
          <w:iCs/>
        </w:rPr>
      </w:pPr>
      <w:r w:rsidRPr="005B42D7">
        <w:rPr>
          <w:rFonts w:cs="Calibri"/>
          <w:b/>
          <w:bCs/>
          <w:rtl/>
        </w:rPr>
        <w:t>التدابير الممكنة لمكتب الخدمة من وجهة نظر مقدم الخدمة هي:</w:t>
      </w:r>
    </w:p>
    <w:p w14:paraId="2E287277" w14:textId="447D3A1B" w:rsidR="00994BED" w:rsidRPr="005B42D7" w:rsidRDefault="00994BED" w:rsidP="001A34A5">
      <w:pPr>
        <w:pStyle w:val="ListParagraph"/>
        <w:numPr>
          <w:ilvl w:val="0"/>
          <w:numId w:val="26"/>
        </w:numPr>
        <w:rPr>
          <w:rFonts w:cs="Calibri"/>
          <w:rtl/>
        </w:rPr>
      </w:pPr>
      <w:r w:rsidRPr="005B42D7">
        <w:rPr>
          <w:rFonts w:cs="Calibri"/>
          <w:rtl/>
        </w:rPr>
        <w:t>الوقت للرد على استفسار.</w:t>
      </w:r>
    </w:p>
    <w:p w14:paraId="60BC08CF" w14:textId="2591079A" w:rsidR="00994BED" w:rsidRPr="005B42D7" w:rsidRDefault="00994BED" w:rsidP="001A34A5">
      <w:pPr>
        <w:pStyle w:val="ListParagraph"/>
        <w:numPr>
          <w:ilvl w:val="0"/>
          <w:numId w:val="26"/>
        </w:numPr>
        <w:rPr>
          <w:rFonts w:cs="Calibri"/>
          <w:rtl/>
        </w:rPr>
      </w:pPr>
      <w:r w:rsidRPr="005B42D7">
        <w:rPr>
          <w:rFonts w:cs="Calibri"/>
          <w:rtl/>
        </w:rPr>
        <w:t>الوقت لحل الاستعلام.</w:t>
      </w:r>
    </w:p>
    <w:p w14:paraId="28AAD547" w14:textId="47DD67A0" w:rsidR="00994BED" w:rsidRPr="005B42D7" w:rsidRDefault="00994BED" w:rsidP="001A34A5">
      <w:pPr>
        <w:pStyle w:val="ListParagraph"/>
        <w:numPr>
          <w:ilvl w:val="0"/>
          <w:numId w:val="26"/>
        </w:numPr>
        <w:rPr>
          <w:rFonts w:cs="Calibri"/>
          <w:rtl/>
        </w:rPr>
      </w:pPr>
      <w:r w:rsidRPr="005B42D7">
        <w:rPr>
          <w:rFonts w:cs="Calibri"/>
          <w:rtl/>
        </w:rPr>
        <w:t>% تم تحقيق حل المكالمة الأولى.</w:t>
      </w:r>
    </w:p>
    <w:p w14:paraId="3CC4C3BC" w14:textId="13DD464F" w:rsidR="00994BED" w:rsidRPr="005B42D7" w:rsidRDefault="00994BED" w:rsidP="001A34A5">
      <w:pPr>
        <w:pStyle w:val="ListParagraph"/>
        <w:numPr>
          <w:ilvl w:val="0"/>
          <w:numId w:val="26"/>
        </w:numPr>
        <w:rPr>
          <w:rFonts w:cs="Calibri"/>
          <w:rtl/>
        </w:rPr>
      </w:pPr>
      <w:r w:rsidRPr="005B42D7">
        <w:rPr>
          <w:rFonts w:cs="Calibri"/>
          <w:rtl/>
        </w:rPr>
        <w:t>عدد المكالمات لكل (فترة زمنية) لكل وكيل يتم التعامل معه.</w:t>
      </w:r>
    </w:p>
    <w:p w14:paraId="6395CCF3" w14:textId="2ADF0EBB" w:rsidR="00994BED" w:rsidRPr="005B42D7" w:rsidRDefault="00994BED" w:rsidP="001A34A5">
      <w:pPr>
        <w:pStyle w:val="ListParagraph"/>
        <w:numPr>
          <w:ilvl w:val="0"/>
          <w:numId w:val="26"/>
        </w:numPr>
        <w:rPr>
          <w:rFonts w:cs="Calibri"/>
          <w:rtl/>
        </w:rPr>
      </w:pPr>
      <w:r w:rsidRPr="005B42D7">
        <w:rPr>
          <w:rFonts w:cs="Calibri"/>
          <w:rtl/>
        </w:rPr>
        <w:t>عدد المكالمات لكل (فترة زمنية) لكل وكيل تم حلها.</w:t>
      </w:r>
    </w:p>
    <w:p w14:paraId="48D86358" w14:textId="4A44E118" w:rsidR="00994BED" w:rsidRPr="005B42D7" w:rsidRDefault="00994BED" w:rsidP="001A34A5">
      <w:pPr>
        <w:pStyle w:val="ListParagraph"/>
        <w:numPr>
          <w:ilvl w:val="0"/>
          <w:numId w:val="26"/>
        </w:numPr>
        <w:rPr>
          <w:rFonts w:cs="Calibri"/>
        </w:rPr>
      </w:pPr>
      <w:r w:rsidRPr="005B42D7">
        <w:rPr>
          <w:rFonts w:cs="Calibri"/>
          <w:rtl/>
        </w:rPr>
        <w:t>النسبة المئوية للمكالمات التي أعيد فتحها - على الرغم من أن البعض قد يختلف مع ممارسة إعادة فتح المكالمات، فمن المهم التأكد من أنه بمجرد إغلاق المكالمات تم حل الاستعلام بنجاح، وتقليل تكرار حدوثه - وهذا هو ما يتم قياسه هنا .</w:t>
      </w:r>
    </w:p>
    <w:p w14:paraId="69E4BC34" w14:textId="6A61071D" w:rsidR="00C63650" w:rsidRPr="005B42D7" w:rsidRDefault="00994BED" w:rsidP="001A34A5">
      <w:pPr>
        <w:pStyle w:val="Heading2"/>
      </w:pPr>
      <w:bookmarkStart w:id="63" w:name="_Toc165051148"/>
      <w:r w:rsidRPr="005B42D7">
        <w:rPr>
          <w:rtl/>
        </w:rPr>
        <w:lastRenderedPageBreak/>
        <w:t>حل استفسارات المستخدم</w:t>
      </w:r>
      <w:bookmarkEnd w:id="63"/>
    </w:p>
    <w:p w14:paraId="537839E7" w14:textId="77777777" w:rsidR="00994BED" w:rsidRPr="005B42D7" w:rsidRDefault="00994BED" w:rsidP="001A34A5">
      <w:pPr>
        <w:spacing w:line="276" w:lineRule="auto"/>
        <w:rPr>
          <w:rFonts w:cs="Calibri"/>
          <w:rtl/>
        </w:rPr>
      </w:pPr>
      <w:r w:rsidRPr="005B42D7">
        <w:rPr>
          <w:rFonts w:cs="Calibri"/>
          <w:rtl/>
        </w:rPr>
        <w:t>يتم تقديم عملية واحدة بسيطة هنا للتعامل مع جميع استعلامات المستخدم - والتي قد تكون، وفقًا لمصطلحات إدارة الخدمة التقليدية، حوادث وطلبات خدمة وحتى مشكلات.</w:t>
      </w:r>
    </w:p>
    <w:p w14:paraId="46522796" w14:textId="77777777" w:rsidR="00994BED" w:rsidRPr="005B42D7" w:rsidRDefault="00994BED" w:rsidP="001A34A5">
      <w:pPr>
        <w:spacing w:line="276" w:lineRule="auto"/>
        <w:rPr>
          <w:rFonts w:cs="Calibri"/>
          <w:rtl/>
        </w:rPr>
      </w:pPr>
      <w:r w:rsidRPr="005B42D7">
        <w:rPr>
          <w:rFonts w:cs="Calibri"/>
          <w:rtl/>
        </w:rPr>
        <w:t>ما يتم تمثيله هنا هو خط أساس بسيط يمكن دائمًا التوسع فيه مع تطور الاحتياجات التنظيمية؛ ومع ذلك، فإن التعقيد يجلب الكثير من التحديات الإضافية.</w:t>
      </w:r>
    </w:p>
    <w:p w14:paraId="3CED2330" w14:textId="58C58912" w:rsidR="00994BED" w:rsidRPr="005B42D7" w:rsidRDefault="00994BED" w:rsidP="001A34A5">
      <w:pPr>
        <w:spacing w:line="276" w:lineRule="auto"/>
        <w:rPr>
          <w:rFonts w:cs="Calibri"/>
        </w:rPr>
      </w:pPr>
      <w:r w:rsidRPr="005B42D7">
        <w:rPr>
          <w:rFonts w:cs="Calibri"/>
          <w:rtl/>
        </w:rPr>
        <w:t>غالبًا لا يتم التعامل مع استفسارات المستخدم بشكل كامل، حيث يتم وضع حلول بديلة أو إصلاحات مؤقتة لاستعادة الخدمة بسرعة، مع العلم أنه لم تتم معالجة السبب الجذري للانقطاع. تعتمد الإرشادات الواردة في هذا القسم على الخبرة التي تفيد بأن معظم المنظمات تتحدث عن معالجة الأسباب الجذرية بعد وقوع الحدث، وعلى هذا النحو تم توضيح نهج "العملية الواحدة" هنا.</w:t>
      </w:r>
    </w:p>
    <w:p w14:paraId="30802E34" w14:textId="3401A7A8" w:rsidR="00C63650" w:rsidRPr="005B42D7" w:rsidRDefault="00994BED" w:rsidP="001A34A5">
      <w:pPr>
        <w:pStyle w:val="Heading2"/>
      </w:pPr>
      <w:bookmarkStart w:id="64" w:name="_Toc165051149"/>
      <w:r w:rsidRPr="005B42D7">
        <w:rPr>
          <w:rtl/>
        </w:rPr>
        <w:t>عملية الاستجابة</w:t>
      </w:r>
      <w:bookmarkEnd w:id="64"/>
    </w:p>
    <w:p w14:paraId="40796059" w14:textId="71AD32EC" w:rsidR="00C63650" w:rsidRPr="005B42D7" w:rsidRDefault="00994BED" w:rsidP="001A34A5">
      <w:pPr>
        <w:pStyle w:val="Heading3"/>
      </w:pPr>
      <w:bookmarkStart w:id="65" w:name="_Toc165051150"/>
      <w:r w:rsidRPr="005B42D7">
        <w:rPr>
          <w:rtl/>
        </w:rPr>
        <w:t>الاهداف</w:t>
      </w:r>
      <w:bookmarkEnd w:id="65"/>
    </w:p>
    <w:p w14:paraId="74A31A96" w14:textId="2096184C" w:rsidR="00994BED" w:rsidRPr="005B42D7" w:rsidRDefault="00994BED" w:rsidP="001A34A5">
      <w:pPr>
        <w:spacing w:line="276" w:lineRule="auto"/>
        <w:rPr>
          <w:rFonts w:cs="Calibri"/>
          <w:rtl/>
        </w:rPr>
      </w:pPr>
      <w:r w:rsidRPr="005B42D7">
        <w:rPr>
          <w:rFonts w:cs="Calibri"/>
          <w:rtl/>
        </w:rPr>
        <w:t>الهدف من هذه العملية هو استمرار توافر الخدمات. وتضمن العملية ذلك من خلال تسهيل الاتصال وطلبات المستخدمين، واستعادة انقطاع الخدمة، وضمان عدم تكرار انقطاع الخدمة.</w:t>
      </w:r>
    </w:p>
    <w:p w14:paraId="343EDE80" w14:textId="00811F86" w:rsidR="00C63650" w:rsidRPr="005B42D7" w:rsidRDefault="00994BED" w:rsidP="001A34A5">
      <w:pPr>
        <w:pStyle w:val="Heading3"/>
      </w:pPr>
      <w:bookmarkStart w:id="66" w:name="_Toc165051151"/>
      <w:r w:rsidRPr="005B42D7">
        <w:rPr>
          <w:rtl/>
        </w:rPr>
        <w:t>الفوائد</w:t>
      </w:r>
      <w:bookmarkEnd w:id="66"/>
    </w:p>
    <w:p w14:paraId="013403F8" w14:textId="77777777" w:rsidR="00994BED" w:rsidRPr="005B42D7" w:rsidRDefault="00994BED" w:rsidP="001A34A5">
      <w:pPr>
        <w:pStyle w:val="ListParagraph"/>
        <w:numPr>
          <w:ilvl w:val="0"/>
          <w:numId w:val="27"/>
        </w:numPr>
        <w:rPr>
          <w:rFonts w:cs="Calibri"/>
          <w:rtl/>
        </w:rPr>
      </w:pPr>
      <w:r w:rsidRPr="005B42D7">
        <w:rPr>
          <w:rFonts w:cs="Calibri"/>
          <w:rtl/>
        </w:rPr>
        <w:t>تحسين إنتاجية المستخدمين النهائيين للخدمة؛</w:t>
      </w:r>
    </w:p>
    <w:p w14:paraId="4388F013" w14:textId="77777777" w:rsidR="00994BED" w:rsidRPr="005B42D7" w:rsidRDefault="00994BED" w:rsidP="001A34A5">
      <w:pPr>
        <w:pStyle w:val="ListParagraph"/>
        <w:numPr>
          <w:ilvl w:val="0"/>
          <w:numId w:val="27"/>
        </w:numPr>
        <w:rPr>
          <w:rFonts w:cs="Calibri"/>
          <w:rtl/>
        </w:rPr>
      </w:pPr>
      <w:r w:rsidRPr="005B42D7">
        <w:rPr>
          <w:rFonts w:cs="Calibri"/>
          <w:rtl/>
        </w:rPr>
        <w:t>تحسين إنتاجية موظفي مقدمي الخدمة؛</w:t>
      </w:r>
    </w:p>
    <w:p w14:paraId="776EDE78" w14:textId="77777777" w:rsidR="00994BED" w:rsidRPr="005B42D7" w:rsidRDefault="00994BED" w:rsidP="001A34A5">
      <w:pPr>
        <w:pStyle w:val="ListParagraph"/>
        <w:numPr>
          <w:ilvl w:val="0"/>
          <w:numId w:val="27"/>
        </w:numPr>
        <w:rPr>
          <w:rFonts w:cs="Calibri"/>
          <w:rtl/>
        </w:rPr>
      </w:pPr>
      <w:r w:rsidRPr="005B42D7">
        <w:rPr>
          <w:rFonts w:cs="Calibri"/>
          <w:rtl/>
        </w:rPr>
        <w:t>تحسين رضا المستخدمين النهائيين للخدمة؛</w:t>
      </w:r>
    </w:p>
    <w:p w14:paraId="73599787" w14:textId="77777777" w:rsidR="00994BED" w:rsidRPr="005B42D7" w:rsidRDefault="00994BED" w:rsidP="001A34A5">
      <w:pPr>
        <w:pStyle w:val="ListParagraph"/>
        <w:numPr>
          <w:ilvl w:val="0"/>
          <w:numId w:val="27"/>
        </w:numPr>
        <w:rPr>
          <w:rFonts w:cs="Calibri"/>
          <w:rtl/>
        </w:rPr>
      </w:pPr>
      <w:r w:rsidRPr="005B42D7">
        <w:rPr>
          <w:rFonts w:cs="Calibri"/>
          <w:rtl/>
        </w:rPr>
        <w:t>بيانات دقيقة عن تدهور الخدمة أو انقطاعها وتسهيل تصميم الخدمة وتخطيطها؛</w:t>
      </w:r>
    </w:p>
    <w:p w14:paraId="1B581D31" w14:textId="77777777" w:rsidR="00994BED" w:rsidRPr="005B42D7" w:rsidRDefault="00994BED" w:rsidP="001A34A5">
      <w:pPr>
        <w:pStyle w:val="ListParagraph"/>
        <w:numPr>
          <w:ilvl w:val="0"/>
          <w:numId w:val="27"/>
        </w:numPr>
        <w:rPr>
          <w:rFonts w:cs="Calibri"/>
        </w:rPr>
      </w:pPr>
      <w:r w:rsidRPr="005B42D7">
        <w:rPr>
          <w:rFonts w:cs="Calibri"/>
          <w:rtl/>
        </w:rPr>
        <w:t>تسهيل فهم أفضل لتكلفة عدم توفر الخدمة والتكلفة الحقيقية للخدمة.</w:t>
      </w:r>
    </w:p>
    <w:p w14:paraId="3170BAB5" w14:textId="77777777" w:rsidR="00994BED" w:rsidRPr="005B42D7" w:rsidRDefault="00994BED" w:rsidP="001A34A5">
      <w:pPr>
        <w:pStyle w:val="ListParagraph"/>
        <w:rPr>
          <w:rFonts w:cs="Calibri"/>
          <w:rtl/>
        </w:rPr>
      </w:pPr>
    </w:p>
    <w:p w14:paraId="38BD8F46" w14:textId="10A4BFA0" w:rsidR="00C63650" w:rsidRPr="005B42D7" w:rsidRDefault="009023B6" w:rsidP="001A34A5">
      <w:pPr>
        <w:pStyle w:val="Heading3"/>
      </w:pPr>
      <w:bookmarkStart w:id="67" w:name="_Toc165051152"/>
      <w:r w:rsidRPr="005B42D7">
        <w:rPr>
          <w:rtl/>
        </w:rPr>
        <w:t>المفاهيم الرئيسية</w:t>
      </w:r>
      <w:bookmarkEnd w:id="67"/>
    </w:p>
    <w:p w14:paraId="2EAB4694" w14:textId="77777777" w:rsidR="00994BED" w:rsidRPr="005B42D7" w:rsidRDefault="00994BED" w:rsidP="001A34A5">
      <w:pPr>
        <w:spacing w:line="276" w:lineRule="auto"/>
        <w:rPr>
          <w:rFonts w:cs="Calibri"/>
          <w:rtl/>
        </w:rPr>
      </w:pPr>
      <w:r w:rsidRPr="005B42D7">
        <w:rPr>
          <w:rFonts w:cs="Calibri"/>
          <w:rtl/>
        </w:rPr>
        <w:t>تتناول هذه العملية ثلاثة مفاهيم وخطوط عمل رئيسية، ويجب على مقدمي الخدمة الذين يعتقدون أنهم يريدون تقسيم ذلك إلى ثلاث عمليات متميزة أن يشعروا بالحرية في القيام بذلك. ومع ذلك، نعتقد أن هناك اختلافات قليلة جدًا بين كيفية التعامل مع الحوادث والطلبات، بحيث يكون التمييز أكاديميًا في العديد من المنظمات.</w:t>
      </w:r>
    </w:p>
    <w:p w14:paraId="5E371C79" w14:textId="7EA83904" w:rsidR="00994BED" w:rsidRPr="005B42D7" w:rsidRDefault="00994BED" w:rsidP="001A34A5">
      <w:pPr>
        <w:spacing w:line="276" w:lineRule="auto"/>
        <w:rPr>
          <w:rFonts w:cs="Calibri"/>
          <w:rtl/>
        </w:rPr>
      </w:pPr>
      <w:r w:rsidRPr="005B42D7">
        <w:rPr>
          <w:rFonts w:cs="Calibri"/>
          <w:rtl/>
        </w:rPr>
        <w:t xml:space="preserve">على مدار عقود، لاحظنا أنه عندما يصبح التعامل مع الحوادث (مثل عدم توفر الخدمة أو تدهورها) هو التركيز الأساسي، يتم إهمال التعامل مع السبب الجذري بعد استعادة الخدمة (يشار إليه عمومًا باسم إدارة </w:t>
      </w:r>
      <w:r w:rsidR="00C37CAA" w:rsidRPr="005B42D7">
        <w:rPr>
          <w:rFonts w:cs="Calibri"/>
          <w:rtl/>
        </w:rPr>
        <w:t>المشاكل</w:t>
      </w:r>
      <w:r w:rsidRPr="005B42D7">
        <w:rPr>
          <w:rFonts w:cs="Calibri"/>
          <w:rtl/>
        </w:rPr>
        <w:t>). ولذلك، نعتقد أن اتباع نهج متكامل أمر له ما يبرره، ويكون حكيما حيثما تم تنفيذه.</w:t>
      </w:r>
    </w:p>
    <w:p w14:paraId="5CBDC22D" w14:textId="77777777" w:rsidR="00994BED" w:rsidRPr="005B42D7" w:rsidRDefault="00994BED" w:rsidP="001A34A5">
      <w:pPr>
        <w:spacing w:line="276" w:lineRule="auto"/>
        <w:rPr>
          <w:rFonts w:cs="Calibri"/>
          <w:rtl/>
        </w:rPr>
      </w:pPr>
      <w:r w:rsidRPr="005B42D7">
        <w:rPr>
          <w:rFonts w:cs="Calibri"/>
          <w:rtl/>
        </w:rPr>
        <w:t>ولكن ما هي الحوادث والمشاكل والطلبات التي تتناولها هذه العملية؟</w:t>
      </w:r>
    </w:p>
    <w:p w14:paraId="034F7237" w14:textId="77777777" w:rsidR="00994BED" w:rsidRPr="005B42D7" w:rsidRDefault="00994BED" w:rsidP="001A34A5">
      <w:pPr>
        <w:spacing w:line="276" w:lineRule="auto"/>
        <w:rPr>
          <w:rFonts w:cs="Calibri"/>
          <w:rtl/>
        </w:rPr>
      </w:pPr>
    </w:p>
    <w:p w14:paraId="34D43127" w14:textId="383CEA07" w:rsidR="00994BED" w:rsidRPr="005B42D7" w:rsidRDefault="00994BED" w:rsidP="001A34A5">
      <w:pPr>
        <w:spacing w:line="276" w:lineRule="auto"/>
        <w:rPr>
          <w:rFonts w:cs="Calibri"/>
          <w:b/>
          <w:rtl/>
        </w:rPr>
      </w:pPr>
      <w:r w:rsidRPr="005B42D7">
        <w:rPr>
          <w:rFonts w:cs="Calibri"/>
          <w:b/>
          <w:rtl/>
        </w:rPr>
        <w:t xml:space="preserve">الحوادث هي انقطاع الخدمة أو تدهور الخدمة مما يمنع المستخدم من الحصول على الفائدة الكاملة التي من المفترض أن تقدمها الخدمة. غالبًا ما تكون حالات الانقطاع أو انخفاض أداء الخدمة هذه نتيجة لبعض </w:t>
      </w:r>
      <w:r w:rsidR="00C37CAA" w:rsidRPr="005B42D7">
        <w:rPr>
          <w:rFonts w:cs="Calibri"/>
          <w:b/>
          <w:rtl/>
        </w:rPr>
        <w:t>المشاكل</w:t>
      </w:r>
      <w:r w:rsidRPr="005B42D7">
        <w:rPr>
          <w:rFonts w:cs="Calibri"/>
          <w:b/>
          <w:rtl/>
        </w:rPr>
        <w:t xml:space="preserve"> الهيكلية الأساسية في تصميم الخدمة أو تشغيلها، والتي غالبًا ما تكون غير مرئية بشكل واضح. ومع ذلك، ما لم تتم معالجة هذه </w:t>
      </w:r>
      <w:r w:rsidR="00C37CAA" w:rsidRPr="005B42D7">
        <w:rPr>
          <w:rFonts w:cs="Calibri"/>
          <w:b/>
          <w:rtl/>
        </w:rPr>
        <w:t>المشاكل</w:t>
      </w:r>
      <w:r w:rsidRPr="005B42D7">
        <w:rPr>
          <w:rFonts w:cs="Calibri"/>
          <w:b/>
          <w:rtl/>
        </w:rPr>
        <w:t xml:space="preserve"> بشكل صحيح، فإنها سوف تتكرر لأن الأسباب الجذرية للحوادث لا تزال قائمة. غالبًا ما يسمى التعامل مع السبب الجذري للحوادث بإدارة </w:t>
      </w:r>
      <w:r w:rsidR="00C37CAA" w:rsidRPr="005B42D7">
        <w:rPr>
          <w:rFonts w:cs="Calibri"/>
          <w:b/>
          <w:rtl/>
        </w:rPr>
        <w:t>المشاكل</w:t>
      </w:r>
      <w:r w:rsidRPr="005B42D7">
        <w:rPr>
          <w:rFonts w:cs="Calibri"/>
          <w:b/>
          <w:rtl/>
        </w:rPr>
        <w:t>.</w:t>
      </w:r>
    </w:p>
    <w:p w14:paraId="77A9EEB1" w14:textId="77777777" w:rsidR="00994BED" w:rsidRPr="005B42D7" w:rsidRDefault="00994BED" w:rsidP="001A34A5">
      <w:pPr>
        <w:spacing w:line="276" w:lineRule="auto"/>
        <w:rPr>
          <w:rFonts w:cs="Calibri"/>
          <w:b/>
          <w:rtl/>
        </w:rPr>
      </w:pPr>
      <w:r w:rsidRPr="005B42D7">
        <w:rPr>
          <w:rFonts w:cs="Calibri"/>
          <w:b/>
          <w:rtl/>
        </w:rPr>
        <w:lastRenderedPageBreak/>
        <w:t>أي استفسار آخر لدى المستخدم فيما يتعلق باستخدام الخدمة هو طلب. يتضمن ذلك أسئلة حول استخدامها أو الوصول إلى ميزات الخدمة أو إجراءات مزود الخدمة لمساعدة المستخدمين على تعظيم فوائد استخدام الخدمة. تتضمن هذه غالبًا طلبات لمخرجات الخدمة المخصصة، أو المواد الاستهلاكية المستخدمة في تقديم الخدمة، أو المخرجات الخاصة - مثل تقارير الخدمة.</w:t>
      </w:r>
    </w:p>
    <w:p w14:paraId="2554AB7B" w14:textId="77777777" w:rsidR="00994BED" w:rsidRPr="005B42D7" w:rsidRDefault="00994BED" w:rsidP="001A34A5">
      <w:pPr>
        <w:spacing w:line="276" w:lineRule="auto"/>
        <w:rPr>
          <w:rFonts w:cs="Calibri"/>
          <w:rtl/>
        </w:rPr>
      </w:pPr>
      <w:r w:rsidRPr="005B42D7">
        <w:rPr>
          <w:rFonts w:cs="Calibri"/>
          <w:rtl/>
        </w:rPr>
        <w:t>لاحظ أن طلبات توفير ميزات الخدمة الجديدة أو المتغيرة لا يتم التعامل معها كطلبات خدمة بل كطلبات للتغيير ويتم تسهيلها من خلال عملية إدارة التغيير. يمكن استخدام هذه العملية لتسجيل مثل هذه الطلبات ثم تمريرها إلى العملية التي تتعامل مع تغيير الخدمة وتخصيصها.</w:t>
      </w:r>
    </w:p>
    <w:p w14:paraId="1AA614F7" w14:textId="77777777" w:rsidR="00994BED" w:rsidRPr="005B42D7" w:rsidRDefault="00994BED" w:rsidP="001A34A5">
      <w:pPr>
        <w:spacing w:line="276" w:lineRule="auto"/>
        <w:rPr>
          <w:rFonts w:cs="Calibri"/>
          <w:rtl/>
        </w:rPr>
      </w:pPr>
      <w:r w:rsidRPr="005B42D7">
        <w:rPr>
          <w:rFonts w:cs="Calibri"/>
          <w:rtl/>
        </w:rPr>
        <w:t>ومع ذلك، فإن العديد من التغييرات التي يطلبها المستخدمون غالبًا ما تكون مفهومة جيدًا، وتكون المخاطر معروفة. ويمكن إدارتها من خلال تلبية الطلب ضمن حدود معينة، ويمكن تعليم موظفي الدعم في الخطوط الأمامية كيفية تسهيل هذا التغيير الموحد.</w:t>
      </w:r>
    </w:p>
    <w:p w14:paraId="2ECADA7A" w14:textId="77777777" w:rsidR="00994BED" w:rsidRPr="005B42D7" w:rsidRDefault="00994BED" w:rsidP="001A34A5">
      <w:pPr>
        <w:spacing w:line="276" w:lineRule="auto"/>
        <w:rPr>
          <w:rFonts w:cs="Calibri"/>
          <w:rtl/>
        </w:rPr>
      </w:pPr>
      <w:r w:rsidRPr="005B42D7">
        <w:rPr>
          <w:rFonts w:cs="Calibri"/>
          <w:rtl/>
        </w:rPr>
        <w:t>تقوم المنظمات بتعيين مستويات الأولوية للطلبات بناءً على تأثير الطلب وإلحاحه والجداول الزمنية المرتبطة به والتي تؤثر على تحقيق التأثير السلبي.</w:t>
      </w:r>
    </w:p>
    <w:p w14:paraId="49E3DEF2" w14:textId="77777777" w:rsidR="00994BED" w:rsidRPr="005B42D7" w:rsidRDefault="00994BED" w:rsidP="001A34A5">
      <w:pPr>
        <w:spacing w:line="276" w:lineRule="auto"/>
        <w:rPr>
          <w:rFonts w:cs="Calibri"/>
          <w:bCs/>
          <w:rtl/>
        </w:rPr>
      </w:pPr>
      <w:r w:rsidRPr="005B42D7">
        <w:rPr>
          <w:rFonts w:cs="Calibri"/>
          <w:bCs/>
          <w:rtl/>
        </w:rPr>
        <w:t>غالبًا ما تتم استعادة الخدمات باستخدام إصلاح مؤقت أو حل بديل، ومن الناحية النظرية، يتم إغلاق الحادث بمجرد أن يتمكن المستخدم من استئناف وظائفه اليومية العادية.</w:t>
      </w:r>
    </w:p>
    <w:p w14:paraId="1D8593C8" w14:textId="77777777" w:rsidR="00994BED" w:rsidRPr="005B42D7" w:rsidRDefault="00994BED" w:rsidP="001A34A5">
      <w:pPr>
        <w:spacing w:line="276" w:lineRule="auto"/>
        <w:rPr>
          <w:rFonts w:cs="Calibri"/>
          <w:rtl/>
        </w:rPr>
      </w:pPr>
      <w:r w:rsidRPr="005B42D7">
        <w:rPr>
          <w:rFonts w:cs="Calibri"/>
          <w:rtl/>
        </w:rPr>
        <w:t>تجدر الإشارة إلى أنه حتى لو بدا أن الحادث قد تم إغلاقه، لم يتم التعامل مع السبب الجذري، وهذا غالبًا ما يؤدي إلى المزيد من تدهور الخدمة، وخدمة غير مستقرة، والمزيد من انقطاع الخدمة - وهو ما قد يتحول قريبًا إلى حلقة مفرغة.</w:t>
      </w:r>
    </w:p>
    <w:p w14:paraId="28831049" w14:textId="32F38B07" w:rsidR="00994BED" w:rsidRPr="005B42D7" w:rsidRDefault="00994BED" w:rsidP="001A34A5">
      <w:pPr>
        <w:spacing w:line="276" w:lineRule="auto"/>
        <w:rPr>
          <w:rFonts w:cs="Calibri"/>
          <w:rtl/>
        </w:rPr>
      </w:pPr>
      <w:r w:rsidRPr="005B42D7">
        <w:rPr>
          <w:rFonts w:cs="Calibri"/>
          <w:rtl/>
        </w:rPr>
        <w:t xml:space="preserve">في النهج التقليدي لإدارة الخدمة، يتم استخدام عملية منفصلة (إدارة </w:t>
      </w:r>
      <w:r w:rsidR="00C37CAA" w:rsidRPr="005B42D7">
        <w:rPr>
          <w:rFonts w:cs="Calibri"/>
          <w:rtl/>
        </w:rPr>
        <w:t>المشاكل</w:t>
      </w:r>
      <w:r w:rsidRPr="005B42D7">
        <w:rPr>
          <w:rFonts w:cs="Calibri"/>
          <w:rtl/>
        </w:rPr>
        <w:t>) للعثور على الأسباب الجذرية وتنفيذ الإصلاحات الدائمة - والمشكلة الوحيدة هي أن عددًا قليلًا جدًا من المؤسسات تفعل ذلك بشكل جيد أو لا تفعله على الإطلاق.</w:t>
      </w:r>
    </w:p>
    <w:p w14:paraId="10FD018B" w14:textId="03489099" w:rsidR="00994BED" w:rsidRPr="005B42D7" w:rsidRDefault="00994BED" w:rsidP="001A34A5">
      <w:pPr>
        <w:spacing w:line="276" w:lineRule="auto"/>
        <w:rPr>
          <w:rFonts w:cs="Calibri"/>
          <w:rtl/>
        </w:rPr>
      </w:pPr>
      <w:r w:rsidRPr="005B42D7">
        <w:rPr>
          <w:rFonts w:cs="Calibri"/>
          <w:rtl/>
        </w:rPr>
        <w:t xml:space="preserve">نحن نقترح نهجًا متكاملًا لإدارة الحوادث/ </w:t>
      </w:r>
      <w:r w:rsidR="00C37CAA" w:rsidRPr="005B42D7">
        <w:rPr>
          <w:rFonts w:cs="Calibri"/>
          <w:rtl/>
        </w:rPr>
        <w:t>المشاكل</w:t>
      </w:r>
      <w:r w:rsidRPr="005B42D7">
        <w:rPr>
          <w:rFonts w:cs="Calibri"/>
          <w:rtl/>
        </w:rPr>
        <w:t>، وتشير الأدلة إلى أن احتمالية التعامل مع أسباب الحوادث أعلى بكثير باستخدام نهج متكامل.</w:t>
      </w:r>
    </w:p>
    <w:p w14:paraId="51CF7EFB" w14:textId="04B574C8" w:rsidR="00994BED" w:rsidRPr="005B42D7" w:rsidRDefault="00994BED" w:rsidP="001A34A5">
      <w:pPr>
        <w:spacing w:line="276" w:lineRule="auto"/>
        <w:rPr>
          <w:rFonts w:cs="Calibri"/>
          <w:rtl/>
        </w:rPr>
      </w:pPr>
      <w:r w:rsidRPr="005B42D7">
        <w:rPr>
          <w:rFonts w:cs="Calibri"/>
          <w:rtl/>
        </w:rPr>
        <w:t>جميع الأساليب الشائعة للعثور على السبب الجذري لحادث واحد أو أكثر والقضاء عليه تشترك في ما يلي.</w:t>
      </w:r>
    </w:p>
    <w:p w14:paraId="4E262CC1" w14:textId="77777777" w:rsidR="00994BED" w:rsidRPr="005B42D7" w:rsidRDefault="00994BED" w:rsidP="001A34A5">
      <w:pPr>
        <w:pStyle w:val="ListParagraph"/>
        <w:numPr>
          <w:ilvl w:val="0"/>
          <w:numId w:val="28"/>
        </w:numPr>
        <w:spacing w:line="276" w:lineRule="auto"/>
        <w:rPr>
          <w:rFonts w:cs="Calibri"/>
          <w:i/>
          <w:rtl/>
        </w:rPr>
      </w:pPr>
      <w:r w:rsidRPr="005B42D7">
        <w:rPr>
          <w:rFonts w:cs="Calibri"/>
          <w:i/>
          <w:rtl/>
        </w:rPr>
        <w:t>تحديد ماهية المشكلة؛</w:t>
      </w:r>
    </w:p>
    <w:p w14:paraId="298FC673" w14:textId="77777777" w:rsidR="00994BED" w:rsidRPr="005B42D7" w:rsidRDefault="00994BED" w:rsidP="001A34A5">
      <w:pPr>
        <w:pStyle w:val="ListParagraph"/>
        <w:numPr>
          <w:ilvl w:val="0"/>
          <w:numId w:val="28"/>
        </w:numPr>
        <w:spacing w:line="276" w:lineRule="auto"/>
        <w:rPr>
          <w:rFonts w:cs="Calibri"/>
          <w:i/>
          <w:rtl/>
        </w:rPr>
      </w:pPr>
      <w:r w:rsidRPr="005B42D7">
        <w:rPr>
          <w:rFonts w:cs="Calibri"/>
          <w:b/>
          <w:bCs/>
          <w:i/>
          <w:rtl/>
        </w:rPr>
        <w:t>العثور على السبب الجذري</w:t>
      </w:r>
      <w:r w:rsidRPr="005B42D7">
        <w:rPr>
          <w:rFonts w:cs="Calibri"/>
          <w:i/>
          <w:rtl/>
        </w:rPr>
        <w:t xml:space="preserve"> - لاحظ أن التحليل السببي ليس ضروريًا؛ تحليل السبب الجذري، كسبب، يمكن أن يكون له سبب في حد ذاته: لإصلاح مشكلة ما بشكل دائم، تحتاج إلى تتبع سبب الأسباب حتى تصل إلى جذر المشكلة؛</w:t>
      </w:r>
    </w:p>
    <w:p w14:paraId="73A7F407" w14:textId="59B69A84" w:rsidR="00994BED" w:rsidRPr="005B42D7" w:rsidRDefault="00994BED" w:rsidP="001A34A5">
      <w:pPr>
        <w:pStyle w:val="ListParagraph"/>
        <w:numPr>
          <w:ilvl w:val="0"/>
          <w:numId w:val="28"/>
        </w:numPr>
        <w:spacing w:line="276" w:lineRule="auto"/>
        <w:rPr>
          <w:rFonts w:cs="Calibri"/>
          <w:i/>
          <w:rtl/>
        </w:rPr>
      </w:pPr>
      <w:r w:rsidRPr="005B42D7">
        <w:rPr>
          <w:rFonts w:cs="Calibri"/>
          <w:i/>
          <w:rtl/>
        </w:rPr>
        <w:t>تنفيذ تدابير لإصلاح السبب الجذري.</w:t>
      </w:r>
    </w:p>
    <w:p w14:paraId="23F5D3A8" w14:textId="77777777" w:rsidR="00994BED" w:rsidRPr="005B42D7" w:rsidRDefault="00994BED" w:rsidP="001A34A5">
      <w:pPr>
        <w:spacing w:line="276" w:lineRule="auto"/>
        <w:rPr>
          <w:rFonts w:cs="Calibri"/>
          <w:rtl/>
        </w:rPr>
      </w:pPr>
      <w:r w:rsidRPr="005B42D7">
        <w:rPr>
          <w:rFonts w:cs="Calibri"/>
          <w:rtl/>
        </w:rPr>
        <w:t>من المناسب هنا ملاحظة الحذر – لا تفترض وجود سبب جذري واحد – فغالبًا ما تكون هناك أسباب جذرية.</w:t>
      </w:r>
    </w:p>
    <w:p w14:paraId="0DF3BFA1" w14:textId="77777777" w:rsidR="00994BED" w:rsidRPr="005B42D7" w:rsidRDefault="00994BED" w:rsidP="001A34A5">
      <w:pPr>
        <w:spacing w:line="276" w:lineRule="auto"/>
        <w:rPr>
          <w:rFonts w:cs="Calibri"/>
          <w:rtl/>
        </w:rPr>
      </w:pPr>
      <w:r w:rsidRPr="005B42D7">
        <w:rPr>
          <w:rFonts w:cs="Calibri"/>
          <w:rtl/>
        </w:rPr>
        <w:t>لا ينبغي أن تتضمن جميع طلبات المستخدم تقييم السبب الجذري، ولكن الطلبات ذات الأولوية العالية يجب أن تتضمن ذلك بالتأكيد.</w:t>
      </w:r>
    </w:p>
    <w:p w14:paraId="67CC445C" w14:textId="4F5120EF" w:rsidR="00C63650" w:rsidRPr="005B42D7" w:rsidRDefault="00994BED" w:rsidP="001A34A5">
      <w:pPr>
        <w:pStyle w:val="Heading3"/>
      </w:pPr>
      <w:bookmarkStart w:id="68" w:name="_Toc165051153"/>
      <w:r w:rsidRPr="005B42D7">
        <w:rPr>
          <w:rtl/>
        </w:rPr>
        <w:t>العملية</w:t>
      </w:r>
      <w:bookmarkEnd w:id="68"/>
    </w:p>
    <w:p w14:paraId="7B050963" w14:textId="77777777" w:rsidR="00994BED" w:rsidRPr="005B42D7" w:rsidRDefault="00994BED" w:rsidP="001A34A5">
      <w:pPr>
        <w:spacing w:line="276" w:lineRule="auto"/>
        <w:rPr>
          <w:rFonts w:cs="Calibri"/>
          <w:rtl/>
        </w:rPr>
      </w:pPr>
      <w:r w:rsidRPr="005B42D7">
        <w:rPr>
          <w:rFonts w:cs="Calibri"/>
          <w:rtl/>
        </w:rPr>
        <w:t>تتضمن العملية الشاملة لضمان الاستجابة الشاملة لاستفسارات الخدمة المكونات التالية.</w:t>
      </w:r>
    </w:p>
    <w:p w14:paraId="76E97931" w14:textId="14A0E1D9" w:rsidR="00C63650" w:rsidRPr="005B42D7" w:rsidRDefault="00AD70DF" w:rsidP="001A34A5">
      <w:pPr>
        <w:spacing w:line="276" w:lineRule="auto"/>
        <w:rPr>
          <w:rFonts w:cs="Calibri"/>
        </w:rPr>
      </w:pPr>
      <w:r w:rsidRPr="005B42D7">
        <w:rPr>
          <w:rFonts w:cs="Calibri"/>
          <w:noProof/>
        </w:rPr>
        <w:object w:dxaOrig="16351" w:dyaOrig="6390" w14:anchorId="166B4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15pt;height:177.7pt;mso-width-percent:0;mso-height-percent:0;mso-width-percent:0;mso-height-percent:0" o:ole="">
            <v:imagedata r:id="rId9" o:title=""/>
          </v:shape>
          <o:OLEObject Type="Embed" ProgID="Visio.Drawing.15" ShapeID="_x0000_i1025" DrawAspect="Content" ObjectID="_1775664282" r:id="rId10"/>
        </w:object>
      </w:r>
    </w:p>
    <w:p w14:paraId="75DB3F37" w14:textId="73A2D6D3" w:rsidR="00C63650" w:rsidRPr="005B42D7" w:rsidRDefault="00E9361E" w:rsidP="001A34A5">
      <w:pPr>
        <w:pStyle w:val="ListParagraph"/>
        <w:numPr>
          <w:ilvl w:val="0"/>
          <w:numId w:val="6"/>
        </w:numPr>
        <w:spacing w:line="276" w:lineRule="auto"/>
        <w:rPr>
          <w:rFonts w:cs="Calibri"/>
          <w:bCs/>
        </w:rPr>
      </w:pPr>
      <w:r w:rsidRPr="005B42D7">
        <w:rPr>
          <w:rFonts w:cs="Calibri"/>
          <w:bCs/>
          <w:rtl/>
        </w:rPr>
        <w:t>تسجيل وتصنيف وتعيين أولوية الطلب</w:t>
      </w:r>
    </w:p>
    <w:p w14:paraId="7BBC6950" w14:textId="77777777" w:rsidR="00E9361E" w:rsidRPr="005B42D7" w:rsidRDefault="00E9361E" w:rsidP="001A34A5">
      <w:pPr>
        <w:spacing w:line="276" w:lineRule="auto"/>
        <w:rPr>
          <w:rFonts w:cs="Calibri"/>
          <w:rtl/>
        </w:rPr>
      </w:pPr>
      <w:r w:rsidRPr="005B42D7">
        <w:rPr>
          <w:rFonts w:cs="Calibri"/>
          <w:rtl/>
        </w:rPr>
        <w:t>عندما يتم تسجيل طلبات المستخدم، يجب على وكلاء مكتب الخدمة فهم الخدمات جيدًا بما يكفي ليس فقط لتسجيل الاستعلام ولكن أيضًا لتصنيف نوع الطلب بشكل صحيح وتعيين أولوية للطلب الذي يتماشى مع تأثير الأعمال أو تأثيرها.</w:t>
      </w:r>
    </w:p>
    <w:p w14:paraId="0F405274" w14:textId="77777777" w:rsidR="00E9361E" w:rsidRPr="005B42D7" w:rsidRDefault="00E9361E" w:rsidP="001A34A5">
      <w:pPr>
        <w:spacing w:line="276" w:lineRule="auto"/>
        <w:rPr>
          <w:rFonts w:cs="Calibri"/>
          <w:rtl/>
        </w:rPr>
      </w:pPr>
      <w:r w:rsidRPr="005B42D7">
        <w:rPr>
          <w:rFonts w:cs="Calibri"/>
          <w:rtl/>
        </w:rPr>
        <w:t>يتضمن التسجيل عادةً معلومات مثل تفاصيل المستخدم والموقع والخدمة المتأثرة والأعراض أو التأثيرات النموذجية التي حدثت.</w:t>
      </w:r>
    </w:p>
    <w:p w14:paraId="462A5F49" w14:textId="77777777" w:rsidR="00E9361E" w:rsidRPr="005B42D7" w:rsidRDefault="00E9361E" w:rsidP="001A34A5">
      <w:pPr>
        <w:spacing w:line="276" w:lineRule="auto"/>
        <w:rPr>
          <w:rFonts w:cs="Calibri"/>
          <w:rtl/>
        </w:rPr>
      </w:pPr>
      <w:r w:rsidRPr="005B42D7">
        <w:rPr>
          <w:rFonts w:cs="Calibri"/>
          <w:rtl/>
        </w:rPr>
        <w:t>يتضمن التصنيف تحديد نوع الطلب (على سبيل المثال، طلب للحصول على معلومات، أو طلب استحقاق خدمة، أو تدهور الخدمة أو فشلها - المستخدم لبدء سير عمل معين)، وأخيرًا، التأثير على الأعمال، والذي يتم استخدامه لتحديد أولوية الطلب.</w:t>
      </w:r>
    </w:p>
    <w:p w14:paraId="159FE40A" w14:textId="2FEB2957" w:rsidR="00E9361E" w:rsidRPr="005B42D7" w:rsidRDefault="00E9361E" w:rsidP="001A34A5">
      <w:pPr>
        <w:spacing w:line="276" w:lineRule="auto"/>
        <w:rPr>
          <w:rFonts w:cs="Calibri"/>
          <w:rtl/>
        </w:rPr>
      </w:pPr>
      <w:r w:rsidRPr="005B42D7">
        <w:rPr>
          <w:rFonts w:cs="Calibri"/>
          <w:rtl/>
        </w:rPr>
        <w:t>واستنادًا إلى نوع الطلب، يمكن استخدام سير عمل أو إجراء محدد لتمكين الإغلاق السريع للطلب.</w:t>
      </w:r>
    </w:p>
    <w:p w14:paraId="0C53557B" w14:textId="47EFC904" w:rsidR="00C63650" w:rsidRPr="005B42D7" w:rsidRDefault="00D032AA" w:rsidP="001A34A5">
      <w:pPr>
        <w:pStyle w:val="ListParagraph"/>
        <w:numPr>
          <w:ilvl w:val="0"/>
          <w:numId w:val="6"/>
        </w:numPr>
        <w:spacing w:line="276" w:lineRule="auto"/>
        <w:rPr>
          <w:rFonts w:cs="Calibri"/>
          <w:bCs/>
        </w:rPr>
      </w:pPr>
      <w:r w:rsidRPr="005B42D7">
        <w:rPr>
          <w:rFonts w:cs="Calibri"/>
          <w:bCs/>
          <w:rtl/>
        </w:rPr>
        <w:t>مكتب الخدمة</w:t>
      </w:r>
    </w:p>
    <w:p w14:paraId="179DDC28" w14:textId="77777777" w:rsidR="00526368" w:rsidRPr="00526368" w:rsidRDefault="00526368" w:rsidP="001A34A5">
      <w:pPr>
        <w:spacing w:line="276" w:lineRule="auto"/>
        <w:rPr>
          <w:rFonts w:cs="Calibri"/>
          <w:rtl/>
        </w:rPr>
      </w:pPr>
      <w:r w:rsidRPr="00526368">
        <w:rPr>
          <w:rFonts w:cs="Calibri"/>
          <w:rtl/>
        </w:rPr>
        <w:t>فقط لأن مكتب خدمة العملاء نقطة اتصال واحدة، لا يعني ذلك أن الهاتف هو الوسيلة الوحيدة للوصول إلى مكتب خدمة العملاء. يجب أن يكون مكتب خدمة العملاء قادرًا على تسهيل طلبات المستخدمين بفعالية بغض النظر عن وسيلة الاتصال التي قام بها المستخدم.</w:t>
      </w:r>
    </w:p>
    <w:p w14:paraId="70EC3704" w14:textId="77777777" w:rsidR="00D032AA" w:rsidRPr="005B42D7" w:rsidRDefault="00D032AA" w:rsidP="001A34A5">
      <w:pPr>
        <w:pStyle w:val="ListParagraph"/>
        <w:numPr>
          <w:ilvl w:val="0"/>
          <w:numId w:val="6"/>
        </w:numPr>
        <w:spacing w:line="276" w:lineRule="auto"/>
        <w:rPr>
          <w:rFonts w:cs="Calibri"/>
          <w:bCs/>
          <w:rtl/>
        </w:rPr>
      </w:pPr>
      <w:r w:rsidRPr="005B42D7">
        <w:rPr>
          <w:rFonts w:cs="Calibri"/>
          <w:bCs/>
          <w:rtl/>
        </w:rPr>
        <w:t>تقديم المعلومات</w:t>
      </w:r>
    </w:p>
    <w:p w14:paraId="1F94FCA3" w14:textId="77777777" w:rsidR="00D032AA" w:rsidRPr="005B42D7" w:rsidRDefault="00D032AA" w:rsidP="001A34A5">
      <w:pPr>
        <w:spacing w:line="276" w:lineRule="auto"/>
        <w:rPr>
          <w:rFonts w:cs="Calibri"/>
          <w:rtl/>
        </w:rPr>
      </w:pPr>
      <w:r w:rsidRPr="005B42D7">
        <w:rPr>
          <w:rFonts w:cs="Calibri"/>
          <w:rtl/>
        </w:rPr>
        <w:t>غالبًا ما تقوم المؤسسات بإعداد استجابة قياسية للأسئلة الشائعة (</w:t>
      </w:r>
      <w:r w:rsidRPr="005B42D7">
        <w:rPr>
          <w:rFonts w:cs="Calibri"/>
        </w:rPr>
        <w:t>FAQ</w:t>
      </w:r>
      <w:r w:rsidRPr="005B42D7">
        <w:rPr>
          <w:rFonts w:cs="Calibri"/>
          <w:rtl/>
        </w:rPr>
        <w:t>)، وهي مصدر مفيد للإجابة على طلبات المستخدمين. يمكن إجراء ذلك عبر الإنترنت ويجب أن يكون متاحًا أيضًا لجميع وكلاء مكتب الخدمة.</w:t>
      </w:r>
    </w:p>
    <w:p w14:paraId="4CA981E1" w14:textId="770F8AA5" w:rsidR="00D032AA" w:rsidRPr="005B42D7" w:rsidRDefault="00D032AA" w:rsidP="001A34A5">
      <w:pPr>
        <w:spacing w:line="276" w:lineRule="auto"/>
        <w:rPr>
          <w:rFonts w:cs="Calibri"/>
          <w:rtl/>
        </w:rPr>
      </w:pPr>
      <w:r w:rsidRPr="005B42D7">
        <w:rPr>
          <w:rFonts w:cs="Calibri"/>
          <w:rtl/>
        </w:rPr>
        <w:t>إذا لم يكن من الممكن تلبية طلب المستخدم للحصول على المعلومات من خلال تقديم إجابة قياسية. يجب على مكتب الخدمة إحالة الاستعلام إلى المورد الموجود في المؤسسة والذي سيكون في وضع أفضل للقيام بذلك - ومرة أخرى، هناك حاجة إلى المعرفة التجارية للقيام بذلك بفعالية.</w:t>
      </w:r>
    </w:p>
    <w:p w14:paraId="1166638B" w14:textId="7A5B1FED" w:rsidR="00C63650" w:rsidRPr="001A34A5" w:rsidRDefault="00D032AA" w:rsidP="001A34A5">
      <w:pPr>
        <w:pStyle w:val="ListParagraph"/>
        <w:numPr>
          <w:ilvl w:val="0"/>
          <w:numId w:val="6"/>
        </w:numPr>
        <w:spacing w:line="276" w:lineRule="auto"/>
        <w:rPr>
          <w:rFonts w:cs="Calibri"/>
          <w:bCs/>
        </w:rPr>
      </w:pPr>
      <w:r w:rsidRPr="001A34A5">
        <w:rPr>
          <w:rFonts w:cs="Calibri"/>
          <w:bCs/>
          <w:rtl/>
        </w:rPr>
        <w:t>استحقاقات الخدمة</w:t>
      </w:r>
    </w:p>
    <w:p w14:paraId="7B017D2F" w14:textId="77777777" w:rsidR="00D032AA" w:rsidRPr="005B42D7" w:rsidRDefault="00D032AA" w:rsidP="001A34A5">
      <w:pPr>
        <w:spacing w:line="276" w:lineRule="auto"/>
        <w:rPr>
          <w:rFonts w:cs="Calibri"/>
          <w:b/>
          <w:bCs/>
          <w:rtl/>
        </w:rPr>
      </w:pPr>
      <w:r w:rsidRPr="005B42D7">
        <w:rPr>
          <w:rFonts w:cs="Calibri"/>
          <w:b/>
          <w:bCs/>
          <w:rtl/>
        </w:rPr>
        <w:t>استحقاقات الخدمة هي أذونات للمستخدمين النهائيين للوصول إلى الموارد، مثل الوصول إلى التطبيق أو الوصول إلى مستند. يمكن التعامل مع هذا النوع من الاستعلام بسهولة في مكتب الخدمة بمجرد قيام الوكيل بالتحقق من صحة الاستحقاق.</w:t>
      </w:r>
    </w:p>
    <w:p w14:paraId="07C53252" w14:textId="511BB3EA" w:rsidR="00D032AA" w:rsidRPr="005B42D7" w:rsidRDefault="00D032AA" w:rsidP="001A34A5">
      <w:pPr>
        <w:spacing w:line="276" w:lineRule="auto"/>
        <w:rPr>
          <w:rFonts w:cs="Calibri"/>
          <w:b/>
        </w:rPr>
      </w:pPr>
      <w:r w:rsidRPr="005B42D7">
        <w:rPr>
          <w:rFonts w:cs="Calibri"/>
          <w:rtl/>
        </w:rPr>
        <w:lastRenderedPageBreak/>
        <w:t>ومع ذلك، من الضروري أحيانًا أيضًا تصعيد استحقاقات الخدمة إلى فرد يتمتع بالمهارات وإمكانية الوصول والأقدمية للتعامل مع هذا النوع من الاستعلام على وجه التحديد.</w:t>
      </w:r>
    </w:p>
    <w:p w14:paraId="23F34A59" w14:textId="77777777" w:rsidR="00D032AA" w:rsidRPr="005B42D7" w:rsidRDefault="00D032AA" w:rsidP="001A34A5">
      <w:pPr>
        <w:pStyle w:val="ListParagraph"/>
        <w:spacing w:line="276" w:lineRule="auto"/>
        <w:rPr>
          <w:rFonts w:cs="Calibri"/>
          <w:b/>
        </w:rPr>
      </w:pPr>
    </w:p>
    <w:p w14:paraId="2D8FE031" w14:textId="2A16F2BE" w:rsidR="00C63650" w:rsidRPr="005B42D7" w:rsidRDefault="00D032AA" w:rsidP="001A34A5">
      <w:pPr>
        <w:pStyle w:val="ListParagraph"/>
        <w:numPr>
          <w:ilvl w:val="0"/>
          <w:numId w:val="6"/>
        </w:numPr>
        <w:spacing w:line="276" w:lineRule="auto"/>
        <w:rPr>
          <w:rFonts w:cs="Calibri"/>
          <w:bCs/>
        </w:rPr>
      </w:pPr>
      <w:r w:rsidRPr="005B42D7">
        <w:rPr>
          <w:rFonts w:cs="Calibri"/>
          <w:bCs/>
          <w:rtl/>
        </w:rPr>
        <w:t>استعادة الخدمة</w:t>
      </w:r>
    </w:p>
    <w:p w14:paraId="6160F4ED" w14:textId="77777777" w:rsidR="00D032AA" w:rsidRPr="005B42D7" w:rsidRDefault="00D032AA" w:rsidP="001A34A5">
      <w:pPr>
        <w:spacing w:line="276" w:lineRule="auto"/>
        <w:rPr>
          <w:rFonts w:cs="Calibri"/>
          <w:rtl/>
        </w:rPr>
      </w:pPr>
      <w:r w:rsidRPr="005B42D7">
        <w:rPr>
          <w:rFonts w:cs="Calibri"/>
          <w:rtl/>
        </w:rPr>
        <w:t>غالبًا ما تتطلب استعادة الخدمات الفاشلة أو المتدهورة كفاءة فنية؛ ومع ذلك، فإن المعرفة التقنية العميقة ليست مطلوبة دائمًا إذا تم تسجيل الجهود السابقة بشكل صحيح واستخدامها كقاعدة بيانات مرجعية.</w:t>
      </w:r>
    </w:p>
    <w:p w14:paraId="78539A03" w14:textId="77777777" w:rsidR="00D032AA" w:rsidRPr="005B42D7" w:rsidRDefault="00D032AA" w:rsidP="001A34A5">
      <w:pPr>
        <w:spacing w:line="276" w:lineRule="auto"/>
        <w:rPr>
          <w:rFonts w:cs="Calibri"/>
          <w:rtl/>
        </w:rPr>
      </w:pPr>
      <w:r w:rsidRPr="005B42D7">
        <w:rPr>
          <w:rFonts w:cs="Calibri"/>
          <w:rtl/>
        </w:rPr>
        <w:t>حدد الحل المحتمل لمشكلات الخدمة الشائعة في مكتب الخدمة في محاولة لتحسين معدلات حل المكالمة الأولى.</w:t>
      </w:r>
    </w:p>
    <w:p w14:paraId="08935FDE" w14:textId="77777777" w:rsidR="00D032AA" w:rsidRPr="005B42D7" w:rsidRDefault="00D032AA" w:rsidP="001A34A5">
      <w:pPr>
        <w:spacing w:line="276" w:lineRule="auto"/>
        <w:rPr>
          <w:rFonts w:cs="Calibri"/>
          <w:rtl/>
        </w:rPr>
      </w:pPr>
      <w:r w:rsidRPr="005B42D7">
        <w:rPr>
          <w:rFonts w:cs="Calibri"/>
          <w:rtl/>
        </w:rPr>
        <w:t>إذا لم يتمكن وكيل مكتب الخدمة من حل الحادث، فيجب أن يكون لديه المعرفة التقنية الكافية لإعادة توجيه (تصعيد) الاستعلام إلى المورد الفني الذي من المرجح أن يكون قادرًا على حل الحادث.</w:t>
      </w:r>
    </w:p>
    <w:p w14:paraId="00BEB7DB" w14:textId="77777777" w:rsidR="00D032AA" w:rsidRPr="005B42D7" w:rsidRDefault="00D032AA" w:rsidP="001A34A5">
      <w:pPr>
        <w:spacing w:line="276" w:lineRule="auto"/>
        <w:rPr>
          <w:rFonts w:cs="Calibri"/>
          <w:rtl/>
        </w:rPr>
      </w:pPr>
      <w:r w:rsidRPr="005B42D7">
        <w:rPr>
          <w:rFonts w:cs="Calibri"/>
          <w:rtl/>
        </w:rPr>
        <w:t>إذا تم تصعيد الحوادث، فيجب على مكتب الخدمة مراقبة التقدم والتحقق مع المستخدمين من أنه تم التعامل مع الحادث بما يرضيهم عندما يشير المورد الفني والمستخدم النهائي إلى أنه تم حل الحادث.</w:t>
      </w:r>
    </w:p>
    <w:p w14:paraId="6677EC03" w14:textId="54D6D927" w:rsidR="00D032AA" w:rsidRPr="005B42D7" w:rsidRDefault="00D032AA" w:rsidP="001A34A5">
      <w:pPr>
        <w:spacing w:line="276" w:lineRule="auto"/>
        <w:rPr>
          <w:rFonts w:cs="Calibri"/>
          <w:rtl/>
        </w:rPr>
      </w:pPr>
      <w:r w:rsidRPr="005B42D7">
        <w:rPr>
          <w:rFonts w:cs="Calibri"/>
          <w:rtl/>
        </w:rPr>
        <w:t xml:space="preserve">هنا، يتم إدراج عملية فرعية، يتم تعريفها عادةً على أنها عملية منفصلة تسمى إدارة </w:t>
      </w:r>
      <w:r w:rsidR="00C37CAA" w:rsidRPr="005B42D7">
        <w:rPr>
          <w:rFonts w:cs="Calibri"/>
          <w:rtl/>
        </w:rPr>
        <w:t>المشاكل</w:t>
      </w:r>
      <w:r w:rsidRPr="005B42D7">
        <w:rPr>
          <w:rFonts w:cs="Calibri"/>
          <w:rtl/>
        </w:rPr>
        <w:t>.</w:t>
      </w:r>
    </w:p>
    <w:p w14:paraId="62D889BE" w14:textId="17969555" w:rsidR="00D032AA" w:rsidRPr="005B42D7" w:rsidRDefault="00D032AA" w:rsidP="001A34A5">
      <w:pPr>
        <w:spacing w:line="276" w:lineRule="auto"/>
        <w:rPr>
          <w:rFonts w:cs="Calibri"/>
          <w:b/>
        </w:rPr>
      </w:pPr>
      <w:r w:rsidRPr="005B42D7">
        <w:rPr>
          <w:rFonts w:cs="Calibri"/>
          <w:rtl/>
        </w:rPr>
        <w:t>قبل أن يتم إغلاق الحوادث، يجب على مكتب الخدمة تحديد ما إذا كان الحادث ذو طبيعة حرجة وله تأثير كبير على الأعمال أم لا. إذا كانت الإجابة بنعم، فلا يمكن إغلاق الحادث ولكن يجب تعيينه لمورد فني أعلى لتحليل السبب الجذري. في هذه الحالة، لا يمكن إغلاق الحادث إلا بعد تحديد السبب الجذري لتدهور الخدمة أو فشلها ومعالجته.</w:t>
      </w:r>
    </w:p>
    <w:p w14:paraId="0ADD0758" w14:textId="58FFAB04" w:rsidR="00C63650" w:rsidRPr="005B42D7" w:rsidRDefault="00D032AA" w:rsidP="001A34A5">
      <w:pPr>
        <w:pStyle w:val="ListParagraph"/>
        <w:numPr>
          <w:ilvl w:val="0"/>
          <w:numId w:val="6"/>
        </w:numPr>
        <w:spacing w:line="276" w:lineRule="auto"/>
        <w:rPr>
          <w:rFonts w:cs="Calibri"/>
          <w:bCs/>
        </w:rPr>
      </w:pPr>
      <w:r w:rsidRPr="005B42D7">
        <w:rPr>
          <w:rFonts w:cs="Calibri"/>
          <w:bCs/>
          <w:rtl/>
        </w:rPr>
        <w:t>معالجة الأسباب الجذرية</w:t>
      </w:r>
    </w:p>
    <w:p w14:paraId="592DBB67" w14:textId="4A7B4465" w:rsidR="00D032AA" w:rsidRPr="005B42D7" w:rsidRDefault="00D032AA" w:rsidP="001A34A5">
      <w:pPr>
        <w:spacing w:line="276" w:lineRule="auto"/>
        <w:rPr>
          <w:rFonts w:cs="Calibri"/>
          <w:i/>
          <w:iCs/>
          <w:rtl/>
        </w:rPr>
      </w:pPr>
      <w:r w:rsidRPr="005B42D7">
        <w:rPr>
          <w:rFonts w:cs="Calibri"/>
          <w:i/>
          <w:iCs/>
          <w:rtl/>
        </w:rPr>
        <w:t>يجب إجراء مزيد من التحقيق في جميع حالات تدهور الخدمة وحالات الفشل التي كان لها تأثير مادي على أعمال المستهلك (بعد استعادة الخدمة) لتحديد السبب الجذري لهذه الانقطاعات. وبما أن هذه الانقطاعات كان لها تأثير مادي على الأعمال، فلا يمكن لمزود الخدمة إهمال ضمان عدم تكرار انقطاع الخدمة أو تدهورها في المستقبل.</w:t>
      </w:r>
    </w:p>
    <w:p w14:paraId="0A1AD365" w14:textId="77777777" w:rsidR="00D032AA" w:rsidRPr="005B42D7" w:rsidRDefault="00D032AA" w:rsidP="001A34A5">
      <w:pPr>
        <w:spacing w:line="276" w:lineRule="auto"/>
        <w:rPr>
          <w:rFonts w:cs="Calibri"/>
          <w:i/>
          <w:iCs/>
          <w:rtl/>
        </w:rPr>
      </w:pPr>
      <w:r w:rsidRPr="005B42D7">
        <w:rPr>
          <w:rFonts w:cs="Calibri"/>
          <w:i/>
          <w:iCs/>
          <w:rtl/>
        </w:rPr>
        <w:t>والطريقة المختارة للقيام بذلك متروكة لمزود الخدمة.</w:t>
      </w:r>
    </w:p>
    <w:p w14:paraId="5EE4EAC2" w14:textId="5962A6D0" w:rsidR="00D032AA" w:rsidRPr="005B42D7" w:rsidRDefault="00D032AA" w:rsidP="001A34A5">
      <w:pPr>
        <w:spacing w:line="276" w:lineRule="auto"/>
        <w:rPr>
          <w:rFonts w:cs="Calibri"/>
          <w:rtl/>
        </w:rPr>
      </w:pPr>
      <w:r w:rsidRPr="005B42D7">
        <w:rPr>
          <w:rFonts w:cs="Calibri"/>
          <w:rtl/>
        </w:rPr>
        <w:t xml:space="preserve">التوجيه المحدد الوحيد المتبقي هنا هو أنه من غير المرجح أن يتم إسناد هذه المهمة إلى فرد واحد، حيث لن يمتلك أي شخص المهارات المطلوبة للنظر إلى المشكلة من زوايا مختلفة. من الأفضل أن يتم حل </w:t>
      </w:r>
      <w:r w:rsidR="00C37CAA" w:rsidRPr="005B42D7">
        <w:rPr>
          <w:rFonts w:cs="Calibri"/>
          <w:rtl/>
        </w:rPr>
        <w:t>المشاكل</w:t>
      </w:r>
      <w:r w:rsidRPr="005B42D7">
        <w:rPr>
          <w:rFonts w:cs="Calibri"/>
          <w:rtl/>
        </w:rPr>
        <w:t xml:space="preserve"> باستخدام فريق متعدد التخصصات من الخبراء الفنيين وخبراء الأعمال للوصول حقًا إلى السبب الجذري أو أسباب تدهور الخدمة أو انقطاعها.</w:t>
      </w:r>
    </w:p>
    <w:p w14:paraId="18D4444F" w14:textId="0B3CB4A8" w:rsidR="00D032AA" w:rsidRPr="005B42D7" w:rsidRDefault="00D032AA" w:rsidP="001A34A5">
      <w:pPr>
        <w:spacing w:line="276" w:lineRule="auto"/>
        <w:rPr>
          <w:rFonts w:cs="Calibri"/>
          <w:rtl/>
        </w:rPr>
      </w:pPr>
      <w:r w:rsidRPr="005B42D7">
        <w:rPr>
          <w:rFonts w:cs="Calibri"/>
          <w:rtl/>
        </w:rPr>
        <w:t>بمجرد العثور على السبب (الأسباب) الجذرية، يجب اتخاذ الإجراءات لمعالجة المشكلة بشكل دائم. يتضمن هذا غالبًا إجراءات تتطلب تقييمًا رسميًا لإجراء هذه التغييرات ويجب معالجتها من خلال عملية التغيير.</w:t>
      </w:r>
    </w:p>
    <w:p w14:paraId="61B4EE14" w14:textId="21C3EC2B" w:rsidR="00C63650" w:rsidRPr="001A34A5" w:rsidRDefault="00D032AA" w:rsidP="001A34A5">
      <w:pPr>
        <w:pStyle w:val="ListParagraph"/>
        <w:numPr>
          <w:ilvl w:val="0"/>
          <w:numId w:val="6"/>
        </w:numPr>
        <w:spacing w:line="276" w:lineRule="auto"/>
        <w:rPr>
          <w:rFonts w:cs="Calibri"/>
          <w:bCs/>
        </w:rPr>
      </w:pPr>
      <w:r w:rsidRPr="001A34A5">
        <w:rPr>
          <w:rFonts w:cs="Calibri"/>
          <w:bCs/>
          <w:rtl/>
        </w:rPr>
        <w:t>الإغلاق والإبلاغ</w:t>
      </w:r>
    </w:p>
    <w:p w14:paraId="71C27055" w14:textId="77777777" w:rsidR="00D032AA" w:rsidRPr="005B42D7" w:rsidRDefault="00D032AA" w:rsidP="001A34A5">
      <w:pPr>
        <w:spacing w:line="276" w:lineRule="auto"/>
        <w:rPr>
          <w:rFonts w:cs="Calibri"/>
          <w:rtl/>
        </w:rPr>
      </w:pPr>
      <w:r w:rsidRPr="005B42D7">
        <w:rPr>
          <w:rFonts w:cs="Calibri"/>
          <w:rtl/>
        </w:rPr>
        <w:t>ينبغي مراجعة جميع الطلبات وإغلاقها رسميًا؛ يمكن أن يكون هذا في كثير من الأحيان بسيطًا مثل سؤال المستخدم الذي قام بتسجيل الطلب عما إذا كان راضيًا عن الاستجابة والحل المقدم.</w:t>
      </w:r>
    </w:p>
    <w:p w14:paraId="651B9F29" w14:textId="6FB5C6FA" w:rsidR="00D032AA" w:rsidRPr="005B42D7" w:rsidRDefault="00D032AA" w:rsidP="001A34A5">
      <w:pPr>
        <w:spacing w:line="276" w:lineRule="auto"/>
        <w:rPr>
          <w:rFonts w:cs="Calibri"/>
          <w:rtl/>
        </w:rPr>
      </w:pPr>
      <w:r w:rsidRPr="005B42D7">
        <w:rPr>
          <w:rFonts w:cs="Calibri"/>
          <w:rtl/>
        </w:rPr>
        <w:t>ومع ذلك، فإن المراجعة الرسمية وتنفيذ الإجراء التصحيحي (معالجة السبب (الأسباب)، التي تخضع عادة لإدارة التغيير) هي معايير الإغلاق النهائية لتدهور الخدمة والفشل الذي كان له تأثير مادي على الأعمال.</w:t>
      </w:r>
    </w:p>
    <w:p w14:paraId="60543E6A" w14:textId="77777777" w:rsidR="00D032AA" w:rsidRPr="005B42D7" w:rsidRDefault="00D032AA" w:rsidP="001A34A5">
      <w:pPr>
        <w:spacing w:line="276" w:lineRule="auto"/>
        <w:rPr>
          <w:rFonts w:cs="Calibri"/>
          <w:rtl/>
        </w:rPr>
      </w:pPr>
      <w:r w:rsidRPr="005B42D7">
        <w:rPr>
          <w:rFonts w:cs="Calibri"/>
          <w:rtl/>
        </w:rPr>
        <w:t>في هذه الحالات، من الحكمة أيضًا تقييم اتجاهات الاستعلام للتحقق من أن المنطقة المعنية قد أظهرت تحسنًا ملحوظًا من حيث جودة الخدمة المقدمة. استخدام تحليل الاتجاه لتقييم مدى توفر الخدمة وتحسين القدرات.</w:t>
      </w:r>
    </w:p>
    <w:p w14:paraId="15920239" w14:textId="77777777" w:rsidR="00D032AA" w:rsidRPr="005B42D7" w:rsidRDefault="00D032AA" w:rsidP="001A34A5">
      <w:pPr>
        <w:spacing w:line="276" w:lineRule="auto"/>
        <w:rPr>
          <w:rFonts w:cs="Calibri"/>
          <w:rtl/>
        </w:rPr>
      </w:pPr>
      <w:r w:rsidRPr="005B42D7">
        <w:rPr>
          <w:rFonts w:cs="Calibri"/>
          <w:rtl/>
        </w:rPr>
        <w:lastRenderedPageBreak/>
        <w:t>يجب أن يكون الوصول إلى مكتب الخدمة وبيانات عملية الحل متاحًا ومجهول الهوية عندما يتعلق الأمر بالمعلومات الخاصة قبل مشاركتها مع تخصصات الخدمة الأخرى.</w:t>
      </w:r>
    </w:p>
    <w:p w14:paraId="1AC9E4E4" w14:textId="2297A440" w:rsidR="00D032AA" w:rsidRPr="005B42D7" w:rsidRDefault="00D032AA" w:rsidP="001A34A5">
      <w:pPr>
        <w:spacing w:line="276" w:lineRule="auto"/>
        <w:rPr>
          <w:rFonts w:cs="Calibri"/>
          <w:rtl/>
        </w:rPr>
      </w:pPr>
      <w:r w:rsidRPr="005B42D7">
        <w:rPr>
          <w:rFonts w:cs="Calibri"/>
          <w:rtl/>
        </w:rPr>
        <w:t>سيتم توفير المزيد من الإرشادات التفصيلية في إطار عملية إعداد تقارير الخدمة.</w:t>
      </w:r>
    </w:p>
    <w:p w14:paraId="2AF4CFF1" w14:textId="6FD116C6" w:rsidR="00C63650" w:rsidRPr="005B42D7" w:rsidRDefault="00C37CAA" w:rsidP="001A34A5">
      <w:pPr>
        <w:pStyle w:val="Heading3"/>
        <w:rPr>
          <w:rtl/>
        </w:rPr>
      </w:pPr>
      <w:bookmarkStart w:id="69" w:name="_Toc165051154"/>
      <w:r w:rsidRPr="005B42D7">
        <w:rPr>
          <w:rtl/>
        </w:rPr>
        <w:t>المشاكل</w:t>
      </w:r>
      <w:r w:rsidR="0013322C" w:rsidRPr="005B42D7">
        <w:rPr>
          <w:rtl/>
        </w:rPr>
        <w:t xml:space="preserve"> الشائعة</w:t>
      </w:r>
      <w:bookmarkEnd w:id="69"/>
    </w:p>
    <w:p w14:paraId="6A9E675B" w14:textId="5EEEB2B1" w:rsidR="00D032AA" w:rsidRPr="005B42D7" w:rsidRDefault="00D032AA" w:rsidP="001A34A5">
      <w:pPr>
        <w:pStyle w:val="ListParagraph"/>
        <w:numPr>
          <w:ilvl w:val="0"/>
          <w:numId w:val="5"/>
        </w:numPr>
        <w:rPr>
          <w:rFonts w:cs="Calibri"/>
          <w:rtl/>
        </w:rPr>
      </w:pPr>
      <w:r w:rsidRPr="005B42D7">
        <w:rPr>
          <w:rFonts w:cs="Calibri"/>
          <w:rtl/>
        </w:rPr>
        <w:t xml:space="preserve">تكون أنشطة الاستجابة فعالة فقط إذا تم الحفاظ على نهج منضبط لتسجيل </w:t>
      </w:r>
      <w:r w:rsidR="00C37CAA" w:rsidRPr="005B42D7">
        <w:rPr>
          <w:rFonts w:cs="Calibri"/>
          <w:rtl/>
        </w:rPr>
        <w:t>المشاكل</w:t>
      </w:r>
      <w:r w:rsidRPr="005B42D7">
        <w:rPr>
          <w:rFonts w:cs="Calibri"/>
          <w:rtl/>
        </w:rPr>
        <w:t xml:space="preserve"> وتتبعها والاستجابة لها وحلها في المنظمة. وهذا يعني في كثير من الأحيان تعليمًا مستمراً وعميقاً للعملاء وموظفي مقدمي الخدمة. يجب على الجميع أن يفهموا ما يتم، وكيف يتم، وما يمكن توقعه.</w:t>
      </w:r>
    </w:p>
    <w:p w14:paraId="59EFECB1" w14:textId="4AF64E9D" w:rsidR="00D032AA" w:rsidRPr="005B42D7" w:rsidRDefault="00D032AA" w:rsidP="001A34A5">
      <w:pPr>
        <w:pStyle w:val="ListParagraph"/>
        <w:numPr>
          <w:ilvl w:val="0"/>
          <w:numId w:val="5"/>
        </w:numPr>
        <w:rPr>
          <w:rFonts w:cs="Calibri"/>
          <w:rtl/>
        </w:rPr>
      </w:pPr>
      <w:r w:rsidRPr="005B42D7">
        <w:rPr>
          <w:rFonts w:cs="Calibri"/>
          <w:rtl/>
        </w:rPr>
        <w:t xml:space="preserve">وكلاء مكتب الخدمة الذين لا يستطيعون حل معظم الاستفسارات عند نقطة الاتصال الأولى لا يقدمون المساعدة ولا يقدمون المستوى الصحيح من الخدمة. وينبغي تجنب أسلوب "التقاط وإرسال" النموذجي الذي تتبناه العديد من المنظمات - وهذا ليس مكتب خدمة، لأنه ليس لديه القدرة على تقديم قيمة الخدمة للمستخدمين والمستهلكين الآخرين. يجب أن يكون وكلاء مكتب الخدمة على دراية جيدة بهذه العملية وأن يتمتعوا بالمهارات والمعلومات </w:t>
      </w:r>
      <w:r w:rsidR="001341E2" w:rsidRPr="005B42D7">
        <w:rPr>
          <w:rFonts w:cs="Calibri"/>
          <w:rtl/>
        </w:rPr>
        <w:t>و التقنية</w:t>
      </w:r>
      <w:r w:rsidRPr="005B42D7">
        <w:rPr>
          <w:rFonts w:cs="Calibri"/>
          <w:rtl/>
        </w:rPr>
        <w:t xml:space="preserve"> الصحيحة لتسهيل حل استعلامات المستخدم بشكل سلس.</w:t>
      </w:r>
    </w:p>
    <w:p w14:paraId="64582BF3" w14:textId="48696444" w:rsidR="00D032AA" w:rsidRPr="005B42D7" w:rsidRDefault="00D032AA" w:rsidP="001A34A5">
      <w:pPr>
        <w:pStyle w:val="ListParagraph"/>
        <w:numPr>
          <w:ilvl w:val="0"/>
          <w:numId w:val="5"/>
        </w:numPr>
        <w:rPr>
          <w:rFonts w:cs="Calibri"/>
          <w:rtl/>
        </w:rPr>
      </w:pPr>
      <w:r w:rsidRPr="005B42D7">
        <w:rPr>
          <w:rFonts w:cs="Calibri"/>
          <w:rtl/>
        </w:rPr>
        <w:t>يجب أن تتناسب طرق الاتصال مع السياق الذي يتم نشرها فيه. كن حذرًا عند نشر تسجيل المساعدة الذاتية للحوادث التي لا تكون فيها مهارات المستخدم وفهم سياق الخدمة ذات أهمية. إن إرسال بريد إلكتروني حيث يحتاج أحد الأشخاص من مكتب الخدمة إلى الاتصال مرة أخرى وإعادة تسجيل الاستعلام ليس أمرًا مثمرًا ويطيل فترة انقطاع الخدمة الإيجابية.</w:t>
      </w:r>
    </w:p>
    <w:p w14:paraId="7F884327" w14:textId="118D6122" w:rsidR="00D032AA" w:rsidRPr="005B42D7" w:rsidRDefault="00D032AA" w:rsidP="001A34A5">
      <w:pPr>
        <w:pStyle w:val="ListParagraph"/>
        <w:numPr>
          <w:ilvl w:val="0"/>
          <w:numId w:val="5"/>
        </w:numPr>
        <w:rPr>
          <w:rFonts w:cs="Calibri"/>
        </w:rPr>
      </w:pPr>
      <w:r w:rsidRPr="005B42D7">
        <w:rPr>
          <w:rFonts w:cs="Calibri"/>
          <w:rtl/>
        </w:rPr>
        <w:t>التأكد من إجراء المزيد من التحقيقات في الأسباب الجذرية لجميع تدهور الخدمة وحالات الفشل التي كان لها تأثير مادي على العمل، ويتم وضع حل دائم لمعالجة السبب (الأسباب).</w:t>
      </w:r>
    </w:p>
    <w:sectPr w:rsidR="00D032AA" w:rsidRPr="005B42D7" w:rsidSect="007B2791">
      <w:headerReference w:type="default"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9EBE1" w14:textId="77777777" w:rsidR="007B2791" w:rsidRDefault="007B2791" w:rsidP="00D73B95">
      <w:pPr>
        <w:spacing w:after="0" w:line="240" w:lineRule="auto"/>
      </w:pPr>
      <w:r>
        <w:separator/>
      </w:r>
    </w:p>
  </w:endnote>
  <w:endnote w:type="continuationSeparator" w:id="0">
    <w:p w14:paraId="324FB733" w14:textId="77777777" w:rsidR="007B2791" w:rsidRDefault="007B2791" w:rsidP="00D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451755938"/>
      <w:docPartObj>
        <w:docPartGallery w:val="Page Numbers (Bottom of Page)"/>
        <w:docPartUnique/>
      </w:docPartObj>
    </w:sdtPr>
    <w:sdtContent>
      <w:p w14:paraId="63462557" w14:textId="233398B9" w:rsidR="00D73B95" w:rsidRDefault="00D73B95" w:rsidP="00DD0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A1FBCF" w14:textId="77777777" w:rsidR="00D73B95" w:rsidRDefault="00D73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1578249954"/>
      <w:docPartObj>
        <w:docPartGallery w:val="Page Numbers (Bottom of Page)"/>
        <w:docPartUnique/>
      </w:docPartObj>
    </w:sdtPr>
    <w:sdtContent>
      <w:p w14:paraId="6C0F7D4F" w14:textId="02335CAA" w:rsidR="00D73B95" w:rsidRDefault="00D73B95" w:rsidP="00DD0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79F743" w14:textId="77777777" w:rsidR="00D73B95" w:rsidRDefault="00D73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465AA" w14:textId="77777777" w:rsidR="007B2791" w:rsidRDefault="007B2791" w:rsidP="00D73B95">
      <w:pPr>
        <w:spacing w:after="0" w:line="240" w:lineRule="auto"/>
      </w:pPr>
      <w:r>
        <w:separator/>
      </w:r>
    </w:p>
  </w:footnote>
  <w:footnote w:type="continuationSeparator" w:id="0">
    <w:p w14:paraId="35FA5259" w14:textId="77777777" w:rsidR="007B2791" w:rsidRDefault="007B2791" w:rsidP="00D7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5B48" w14:textId="685859EB" w:rsidR="00D73B95" w:rsidRDefault="00D73B95" w:rsidP="00D73B95">
    <w:pPr>
      <w:pStyle w:val="Header"/>
      <w:jc w:val="center"/>
    </w:pPr>
    <w:proofErr w:type="spellStart"/>
    <w:r>
      <w:t>ITSM.express</w:t>
    </w:r>
    <w:proofErr w:type="spellEnd"/>
  </w:p>
  <w:p w14:paraId="2BF5300D" w14:textId="77777777" w:rsidR="00D73B95" w:rsidRDefault="00D73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31C"/>
    <w:multiLevelType w:val="hybridMultilevel"/>
    <w:tmpl w:val="B4A2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945"/>
    <w:multiLevelType w:val="hybridMultilevel"/>
    <w:tmpl w:val="E8A4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76634"/>
    <w:multiLevelType w:val="hybridMultilevel"/>
    <w:tmpl w:val="586C8D2A"/>
    <w:lvl w:ilvl="0" w:tplc="4C2C8AD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F7D53"/>
    <w:multiLevelType w:val="hybridMultilevel"/>
    <w:tmpl w:val="E962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F3911"/>
    <w:multiLevelType w:val="hybridMultilevel"/>
    <w:tmpl w:val="0E96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25004"/>
    <w:multiLevelType w:val="hybridMultilevel"/>
    <w:tmpl w:val="F7CAA4C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A47A3"/>
    <w:multiLevelType w:val="hybridMultilevel"/>
    <w:tmpl w:val="F680224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B246B"/>
    <w:multiLevelType w:val="multilevel"/>
    <w:tmpl w:val="DB329E0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F44933"/>
    <w:multiLevelType w:val="hybridMultilevel"/>
    <w:tmpl w:val="10EA5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3C85"/>
    <w:multiLevelType w:val="hybridMultilevel"/>
    <w:tmpl w:val="96D00D06"/>
    <w:lvl w:ilvl="0" w:tplc="C7E42F00">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70E95"/>
    <w:multiLevelType w:val="hybridMultilevel"/>
    <w:tmpl w:val="4288BDB2"/>
    <w:lvl w:ilvl="0" w:tplc="1246471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132CE"/>
    <w:multiLevelType w:val="hybridMultilevel"/>
    <w:tmpl w:val="A6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16665D2"/>
    <w:multiLevelType w:val="hybridMultilevel"/>
    <w:tmpl w:val="009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24273"/>
    <w:multiLevelType w:val="hybridMultilevel"/>
    <w:tmpl w:val="0FC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D2A12"/>
    <w:multiLevelType w:val="hybridMultilevel"/>
    <w:tmpl w:val="81E4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9562F"/>
    <w:multiLevelType w:val="hybridMultilevel"/>
    <w:tmpl w:val="083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C6056"/>
    <w:multiLevelType w:val="hybridMultilevel"/>
    <w:tmpl w:val="DE004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935845"/>
    <w:multiLevelType w:val="hybridMultilevel"/>
    <w:tmpl w:val="EBC814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A52522"/>
    <w:multiLevelType w:val="hybridMultilevel"/>
    <w:tmpl w:val="8F5AEF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7647972"/>
    <w:multiLevelType w:val="hybridMultilevel"/>
    <w:tmpl w:val="CBA2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44368"/>
    <w:multiLevelType w:val="hybridMultilevel"/>
    <w:tmpl w:val="429E026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A485A"/>
    <w:multiLevelType w:val="hybridMultilevel"/>
    <w:tmpl w:val="EF38DC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F9547FC"/>
    <w:multiLevelType w:val="hybridMultilevel"/>
    <w:tmpl w:val="738E7272"/>
    <w:lvl w:ilvl="0" w:tplc="1246471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C0F24"/>
    <w:multiLevelType w:val="hybridMultilevel"/>
    <w:tmpl w:val="F892A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7F7413"/>
    <w:multiLevelType w:val="hybridMultilevel"/>
    <w:tmpl w:val="B8ECD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121017"/>
    <w:multiLevelType w:val="hybridMultilevel"/>
    <w:tmpl w:val="7290641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EB2B17"/>
    <w:multiLevelType w:val="hybridMultilevel"/>
    <w:tmpl w:val="778CC2E6"/>
    <w:lvl w:ilvl="0" w:tplc="1C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6B934087"/>
    <w:multiLevelType w:val="hybridMultilevel"/>
    <w:tmpl w:val="FF2837EC"/>
    <w:lvl w:ilvl="0" w:tplc="1C090001">
      <w:start w:val="1"/>
      <w:numFmt w:val="bullet"/>
      <w:lvlText w:val=""/>
      <w:lvlJc w:val="left"/>
      <w:pPr>
        <w:ind w:left="720" w:hanging="360"/>
      </w:pPr>
      <w:rPr>
        <w:rFonts w:ascii="Symbol" w:hAnsi="Symbol" w:hint="default"/>
      </w:rPr>
    </w:lvl>
    <w:lvl w:ilvl="1" w:tplc="E2AA4374">
      <w:numFmt w:val="bullet"/>
      <w:lvlText w:val="•"/>
      <w:lvlJc w:val="left"/>
      <w:pPr>
        <w:ind w:left="1440" w:hanging="360"/>
      </w:pPr>
      <w:rPr>
        <w:rFonts w:ascii="Calibri" w:eastAsiaTheme="minorHAns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4DE4B66"/>
    <w:multiLevelType w:val="hybridMultilevel"/>
    <w:tmpl w:val="2E92F7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345D3"/>
    <w:multiLevelType w:val="hybridMultilevel"/>
    <w:tmpl w:val="E632A6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DC15D5"/>
    <w:multiLevelType w:val="hybridMultilevel"/>
    <w:tmpl w:val="A05A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670900">
    <w:abstractNumId w:val="22"/>
  </w:num>
  <w:num w:numId="2" w16cid:durableId="247006166">
    <w:abstractNumId w:val="7"/>
  </w:num>
  <w:num w:numId="3" w16cid:durableId="307131610">
    <w:abstractNumId w:val="18"/>
  </w:num>
  <w:num w:numId="4" w16cid:durableId="433599756">
    <w:abstractNumId w:val="11"/>
  </w:num>
  <w:num w:numId="5" w16cid:durableId="1942958020">
    <w:abstractNumId w:val="27"/>
  </w:num>
  <w:num w:numId="6" w16cid:durableId="1765566643">
    <w:abstractNumId w:val="24"/>
  </w:num>
  <w:num w:numId="7" w16cid:durableId="1932665269">
    <w:abstractNumId w:val="25"/>
  </w:num>
  <w:num w:numId="8" w16cid:durableId="666633169">
    <w:abstractNumId w:val="2"/>
  </w:num>
  <w:num w:numId="9" w16cid:durableId="1507744353">
    <w:abstractNumId w:val="30"/>
  </w:num>
  <w:num w:numId="10" w16cid:durableId="1520043774">
    <w:abstractNumId w:val="0"/>
  </w:num>
  <w:num w:numId="11" w16cid:durableId="2061660449">
    <w:abstractNumId w:val="16"/>
  </w:num>
  <w:num w:numId="12" w16cid:durableId="1257711681">
    <w:abstractNumId w:val="1"/>
  </w:num>
  <w:num w:numId="13" w16cid:durableId="821046569">
    <w:abstractNumId w:val="21"/>
  </w:num>
  <w:num w:numId="14" w16cid:durableId="751853782">
    <w:abstractNumId w:val="13"/>
  </w:num>
  <w:num w:numId="15" w16cid:durableId="1820539507">
    <w:abstractNumId w:val="28"/>
  </w:num>
  <w:num w:numId="16" w16cid:durableId="1437558788">
    <w:abstractNumId w:val="15"/>
  </w:num>
  <w:num w:numId="17" w16cid:durableId="455803060">
    <w:abstractNumId w:val="12"/>
  </w:num>
  <w:num w:numId="18" w16cid:durableId="867989152">
    <w:abstractNumId w:val="14"/>
  </w:num>
  <w:num w:numId="19" w16cid:durableId="237323734">
    <w:abstractNumId w:val="17"/>
  </w:num>
  <w:num w:numId="20" w16cid:durableId="1341346622">
    <w:abstractNumId w:val="10"/>
  </w:num>
  <w:num w:numId="21" w16cid:durableId="1831600907">
    <w:abstractNumId w:val="29"/>
  </w:num>
  <w:num w:numId="22" w16cid:durableId="1416322199">
    <w:abstractNumId w:val="19"/>
  </w:num>
  <w:num w:numId="23" w16cid:durableId="748773824">
    <w:abstractNumId w:val="23"/>
  </w:num>
  <w:num w:numId="24" w16cid:durableId="201598094">
    <w:abstractNumId w:val="4"/>
  </w:num>
  <w:num w:numId="25" w16cid:durableId="1630160560">
    <w:abstractNumId w:val="3"/>
  </w:num>
  <w:num w:numId="26" w16cid:durableId="1268805669">
    <w:abstractNumId w:val="5"/>
  </w:num>
  <w:num w:numId="27" w16cid:durableId="233586136">
    <w:abstractNumId w:val="20"/>
  </w:num>
  <w:num w:numId="28" w16cid:durableId="530413606">
    <w:abstractNumId w:val="6"/>
  </w:num>
  <w:num w:numId="29" w16cid:durableId="314146719">
    <w:abstractNumId w:val="26"/>
  </w:num>
  <w:num w:numId="30" w16cid:durableId="774330771">
    <w:abstractNumId w:val="8"/>
  </w:num>
  <w:num w:numId="31" w16cid:durableId="167282948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za0NDI3MjOyMDVT0lEKTi0uzszPAykwrAUAaPO1lCwAAAA="/>
  </w:docVars>
  <w:rsids>
    <w:rsidRoot w:val="00D73B95"/>
    <w:rsid w:val="00054D7F"/>
    <w:rsid w:val="00086B93"/>
    <w:rsid w:val="000A555A"/>
    <w:rsid w:val="000C6DFA"/>
    <w:rsid w:val="000F558F"/>
    <w:rsid w:val="00100A80"/>
    <w:rsid w:val="0013322C"/>
    <w:rsid w:val="001341E2"/>
    <w:rsid w:val="00134AC7"/>
    <w:rsid w:val="00141C7E"/>
    <w:rsid w:val="001A34A5"/>
    <w:rsid w:val="001B3D53"/>
    <w:rsid w:val="001E0D53"/>
    <w:rsid w:val="001F1777"/>
    <w:rsid w:val="00226052"/>
    <w:rsid w:val="00235F54"/>
    <w:rsid w:val="00271F0C"/>
    <w:rsid w:val="002A2C94"/>
    <w:rsid w:val="002D0B94"/>
    <w:rsid w:val="002D0C66"/>
    <w:rsid w:val="00324ABE"/>
    <w:rsid w:val="0034519D"/>
    <w:rsid w:val="003C6C08"/>
    <w:rsid w:val="00410E48"/>
    <w:rsid w:val="004349D4"/>
    <w:rsid w:val="0048620D"/>
    <w:rsid w:val="004B350D"/>
    <w:rsid w:val="00514C31"/>
    <w:rsid w:val="00522447"/>
    <w:rsid w:val="00526368"/>
    <w:rsid w:val="00572B28"/>
    <w:rsid w:val="00593527"/>
    <w:rsid w:val="005B42D7"/>
    <w:rsid w:val="005C2BA4"/>
    <w:rsid w:val="005E1BC3"/>
    <w:rsid w:val="006532EC"/>
    <w:rsid w:val="006544F7"/>
    <w:rsid w:val="00683C4E"/>
    <w:rsid w:val="006C102E"/>
    <w:rsid w:val="006C2001"/>
    <w:rsid w:val="006F1290"/>
    <w:rsid w:val="006F3DCA"/>
    <w:rsid w:val="00726709"/>
    <w:rsid w:val="007335AB"/>
    <w:rsid w:val="007625D3"/>
    <w:rsid w:val="00775531"/>
    <w:rsid w:val="007828E7"/>
    <w:rsid w:val="00782D2E"/>
    <w:rsid w:val="007A575D"/>
    <w:rsid w:val="007B2791"/>
    <w:rsid w:val="007C1C7E"/>
    <w:rsid w:val="007D4F87"/>
    <w:rsid w:val="007E4F61"/>
    <w:rsid w:val="00811721"/>
    <w:rsid w:val="008146A6"/>
    <w:rsid w:val="00877FBA"/>
    <w:rsid w:val="008A027E"/>
    <w:rsid w:val="008E67FE"/>
    <w:rsid w:val="009023B6"/>
    <w:rsid w:val="009522CB"/>
    <w:rsid w:val="009603D9"/>
    <w:rsid w:val="009768F0"/>
    <w:rsid w:val="00994BED"/>
    <w:rsid w:val="009C7FF1"/>
    <w:rsid w:val="009D61FE"/>
    <w:rsid w:val="009E3476"/>
    <w:rsid w:val="00A17BB7"/>
    <w:rsid w:val="00A27375"/>
    <w:rsid w:val="00A851FD"/>
    <w:rsid w:val="00A948FC"/>
    <w:rsid w:val="00AC72CB"/>
    <w:rsid w:val="00AD70DF"/>
    <w:rsid w:val="00AF52DB"/>
    <w:rsid w:val="00B11097"/>
    <w:rsid w:val="00B1391B"/>
    <w:rsid w:val="00B25C32"/>
    <w:rsid w:val="00B34B2E"/>
    <w:rsid w:val="00BB37D5"/>
    <w:rsid w:val="00BC4BF6"/>
    <w:rsid w:val="00BE0F0E"/>
    <w:rsid w:val="00BE5DBC"/>
    <w:rsid w:val="00C37CAA"/>
    <w:rsid w:val="00C40373"/>
    <w:rsid w:val="00C572FE"/>
    <w:rsid w:val="00C63650"/>
    <w:rsid w:val="00C70C28"/>
    <w:rsid w:val="00C81987"/>
    <w:rsid w:val="00C87016"/>
    <w:rsid w:val="00C925F8"/>
    <w:rsid w:val="00CA6C6C"/>
    <w:rsid w:val="00CD0705"/>
    <w:rsid w:val="00CF141F"/>
    <w:rsid w:val="00D032AA"/>
    <w:rsid w:val="00D52BDC"/>
    <w:rsid w:val="00D565DF"/>
    <w:rsid w:val="00D73B95"/>
    <w:rsid w:val="00D90B39"/>
    <w:rsid w:val="00DC3FB0"/>
    <w:rsid w:val="00DC647C"/>
    <w:rsid w:val="00E276BB"/>
    <w:rsid w:val="00E3651C"/>
    <w:rsid w:val="00E74BD8"/>
    <w:rsid w:val="00E9361E"/>
    <w:rsid w:val="00EA1D1F"/>
    <w:rsid w:val="00EA34BB"/>
    <w:rsid w:val="00EB55D8"/>
    <w:rsid w:val="00F000D3"/>
    <w:rsid w:val="00F1497B"/>
    <w:rsid w:val="00F30EC2"/>
    <w:rsid w:val="00F80AEB"/>
    <w:rsid w:val="00F96558"/>
    <w:rsid w:val="00FA3A91"/>
    <w:rsid w:val="00FC1014"/>
    <w:rsid w:val="00FC6428"/>
    <w:rsid w:val="00FE6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0082"/>
  <w15:chartTrackingRefBased/>
  <w15:docId w15:val="{435E919E-1A31-2044-8C44-8100F8C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F0"/>
    <w:pPr>
      <w:bidi/>
    </w:pPr>
    <w:rPr>
      <w:rFonts w:ascii="Calibri" w:hAnsi="Calibri"/>
    </w:rPr>
  </w:style>
  <w:style w:type="paragraph" w:styleId="Heading1">
    <w:name w:val="heading 1"/>
    <w:basedOn w:val="Normal"/>
    <w:next w:val="Normal"/>
    <w:link w:val="Heading1Char"/>
    <w:autoRedefine/>
    <w:uiPriority w:val="9"/>
    <w:qFormat/>
    <w:rsid w:val="00572B28"/>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autoRedefine/>
    <w:uiPriority w:val="9"/>
    <w:unhideWhenUsed/>
    <w:qFormat/>
    <w:rsid w:val="00F80AEB"/>
    <w:pPr>
      <w:keepNext/>
      <w:keepLines/>
      <w:spacing w:before="160" w:after="80" w:line="276" w:lineRule="auto"/>
      <w:outlineLvl w:val="1"/>
    </w:pPr>
    <w:rPr>
      <w:rFonts w:eastAsiaTheme="majorEastAsia" w:cs="Calibri"/>
      <w:b/>
      <w:bCs/>
      <w:color w:val="0F4761" w:themeColor="accent1" w:themeShade="BF"/>
      <w:sz w:val="32"/>
      <w:szCs w:val="32"/>
    </w:rPr>
  </w:style>
  <w:style w:type="paragraph" w:styleId="Heading3">
    <w:name w:val="heading 3"/>
    <w:basedOn w:val="Normal"/>
    <w:next w:val="Normal"/>
    <w:link w:val="Heading3Char"/>
    <w:autoRedefine/>
    <w:uiPriority w:val="9"/>
    <w:unhideWhenUsed/>
    <w:qFormat/>
    <w:rsid w:val="00F80AEB"/>
    <w:pPr>
      <w:keepNext/>
      <w:keepLines/>
      <w:spacing w:before="160" w:after="80" w:line="276" w:lineRule="auto"/>
      <w:outlineLvl w:val="2"/>
    </w:pPr>
    <w:rPr>
      <w:rFonts w:eastAsiaTheme="majorEastAsia" w:cs="Calibr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D73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B28"/>
    <w:rPr>
      <w:rFonts w:asciiTheme="majorHAnsi" w:eastAsiaTheme="majorEastAsia" w:hAnsiTheme="majorHAnsi" w:cstheme="majorBidi"/>
      <w:b/>
      <w:bCs/>
      <w:color w:val="0F4761" w:themeColor="accent1" w:themeShade="BF"/>
      <w:sz w:val="40"/>
      <w:szCs w:val="40"/>
    </w:rPr>
  </w:style>
  <w:style w:type="character" w:customStyle="1" w:styleId="Heading2Char">
    <w:name w:val="Heading 2 Char"/>
    <w:basedOn w:val="DefaultParagraphFont"/>
    <w:link w:val="Heading2"/>
    <w:uiPriority w:val="9"/>
    <w:rsid w:val="00F80AEB"/>
    <w:rPr>
      <w:rFonts w:ascii="Calibri" w:eastAsiaTheme="majorEastAsia" w:hAnsi="Calibri" w:cs="Calibri"/>
      <w:b/>
      <w:bCs/>
      <w:color w:val="0F4761" w:themeColor="accent1" w:themeShade="BF"/>
      <w:sz w:val="32"/>
      <w:szCs w:val="32"/>
    </w:rPr>
  </w:style>
  <w:style w:type="character" w:customStyle="1" w:styleId="Heading3Char">
    <w:name w:val="Heading 3 Char"/>
    <w:basedOn w:val="DefaultParagraphFont"/>
    <w:link w:val="Heading3"/>
    <w:uiPriority w:val="9"/>
    <w:rsid w:val="00F80AEB"/>
    <w:rPr>
      <w:rFonts w:ascii="Calibri" w:eastAsiaTheme="majorEastAsia" w:hAnsi="Calibri" w:cs="Calibri"/>
      <w:bCs/>
      <w:color w:val="0F4761" w:themeColor="accent1" w:themeShade="BF"/>
      <w:sz w:val="28"/>
      <w:szCs w:val="28"/>
    </w:rPr>
  </w:style>
  <w:style w:type="character" w:customStyle="1" w:styleId="Heading4Char">
    <w:name w:val="Heading 4 Char"/>
    <w:basedOn w:val="DefaultParagraphFont"/>
    <w:link w:val="Heading4"/>
    <w:uiPriority w:val="9"/>
    <w:semiHidden/>
    <w:rsid w:val="00D73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B95"/>
    <w:rPr>
      <w:rFonts w:eastAsiaTheme="majorEastAsia" w:cstheme="majorBidi"/>
      <w:color w:val="272727" w:themeColor="text1" w:themeTint="D8"/>
    </w:rPr>
  </w:style>
  <w:style w:type="paragraph" w:styleId="Title">
    <w:name w:val="Title"/>
    <w:basedOn w:val="Normal"/>
    <w:next w:val="Normal"/>
    <w:link w:val="TitleChar"/>
    <w:uiPriority w:val="10"/>
    <w:qFormat/>
    <w:rsid w:val="00D73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B95"/>
    <w:pPr>
      <w:spacing w:before="160"/>
      <w:jc w:val="center"/>
    </w:pPr>
    <w:rPr>
      <w:i/>
      <w:iCs/>
      <w:color w:val="404040" w:themeColor="text1" w:themeTint="BF"/>
    </w:rPr>
  </w:style>
  <w:style w:type="character" w:customStyle="1" w:styleId="QuoteChar">
    <w:name w:val="Quote Char"/>
    <w:basedOn w:val="DefaultParagraphFont"/>
    <w:link w:val="Quote"/>
    <w:uiPriority w:val="29"/>
    <w:rsid w:val="00D73B95"/>
    <w:rPr>
      <w:i/>
      <w:iCs/>
      <w:color w:val="404040" w:themeColor="text1" w:themeTint="BF"/>
    </w:rPr>
  </w:style>
  <w:style w:type="paragraph" w:styleId="ListParagraph">
    <w:name w:val="List Paragraph"/>
    <w:basedOn w:val="Normal"/>
    <w:uiPriority w:val="34"/>
    <w:qFormat/>
    <w:rsid w:val="00D73B95"/>
    <w:pPr>
      <w:ind w:left="720"/>
      <w:contextualSpacing/>
    </w:pPr>
  </w:style>
  <w:style w:type="character" w:styleId="IntenseEmphasis">
    <w:name w:val="Intense Emphasis"/>
    <w:basedOn w:val="DefaultParagraphFont"/>
    <w:uiPriority w:val="21"/>
    <w:qFormat/>
    <w:rsid w:val="00D73B95"/>
    <w:rPr>
      <w:i/>
      <w:iCs/>
      <w:color w:val="0F4761" w:themeColor="accent1" w:themeShade="BF"/>
    </w:rPr>
  </w:style>
  <w:style w:type="paragraph" w:styleId="IntenseQuote">
    <w:name w:val="Intense Quote"/>
    <w:basedOn w:val="Normal"/>
    <w:next w:val="Normal"/>
    <w:link w:val="IntenseQuoteChar"/>
    <w:uiPriority w:val="30"/>
    <w:qFormat/>
    <w:rsid w:val="00D73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B95"/>
    <w:rPr>
      <w:i/>
      <w:iCs/>
      <w:color w:val="0F4761" w:themeColor="accent1" w:themeShade="BF"/>
    </w:rPr>
  </w:style>
  <w:style w:type="character" w:styleId="IntenseReference">
    <w:name w:val="Intense Reference"/>
    <w:basedOn w:val="DefaultParagraphFont"/>
    <w:uiPriority w:val="32"/>
    <w:qFormat/>
    <w:rsid w:val="00D73B95"/>
    <w:rPr>
      <w:b/>
      <w:bCs/>
      <w:smallCaps/>
      <w:color w:val="0F4761" w:themeColor="accent1" w:themeShade="BF"/>
      <w:spacing w:val="5"/>
    </w:rPr>
  </w:style>
  <w:style w:type="paragraph" w:styleId="TOCHeading">
    <w:name w:val="TOC Heading"/>
    <w:basedOn w:val="Heading1"/>
    <w:next w:val="Normal"/>
    <w:uiPriority w:val="39"/>
    <w:unhideWhenUsed/>
    <w:qFormat/>
    <w:rsid w:val="00D73B95"/>
    <w:pPr>
      <w:spacing w:before="480" w:after="0" w:line="276" w:lineRule="auto"/>
      <w:outlineLvl w:val="9"/>
    </w:pPr>
    <w:rPr>
      <w:b w:val="0"/>
      <w:bCs w:val="0"/>
      <w:kern w:val="0"/>
      <w:sz w:val="28"/>
      <w:szCs w:val="28"/>
      <w14:ligatures w14:val="none"/>
    </w:rPr>
  </w:style>
  <w:style w:type="paragraph" w:styleId="TOC1">
    <w:name w:val="toc 1"/>
    <w:basedOn w:val="Normal"/>
    <w:next w:val="Normal"/>
    <w:autoRedefine/>
    <w:uiPriority w:val="39"/>
    <w:unhideWhenUsed/>
    <w:rsid w:val="00D73B95"/>
    <w:pPr>
      <w:spacing w:before="120" w:after="0"/>
    </w:pPr>
    <w:rPr>
      <w:b/>
      <w:bCs/>
      <w:i/>
      <w:iCs/>
    </w:rPr>
  </w:style>
  <w:style w:type="character" w:styleId="Hyperlink">
    <w:name w:val="Hyperlink"/>
    <w:basedOn w:val="DefaultParagraphFont"/>
    <w:uiPriority w:val="99"/>
    <w:unhideWhenUsed/>
    <w:rsid w:val="00D73B95"/>
    <w:rPr>
      <w:color w:val="467886" w:themeColor="hyperlink"/>
      <w:u w:val="single"/>
    </w:rPr>
  </w:style>
  <w:style w:type="paragraph" w:styleId="TOC2">
    <w:name w:val="toc 2"/>
    <w:basedOn w:val="Normal"/>
    <w:next w:val="Normal"/>
    <w:autoRedefine/>
    <w:uiPriority w:val="39"/>
    <w:unhideWhenUsed/>
    <w:rsid w:val="00D73B95"/>
    <w:pPr>
      <w:spacing w:before="120" w:after="0"/>
      <w:ind w:left="240"/>
    </w:pPr>
    <w:rPr>
      <w:b/>
      <w:bCs/>
      <w:sz w:val="22"/>
      <w:szCs w:val="22"/>
    </w:rPr>
  </w:style>
  <w:style w:type="paragraph" w:styleId="TOC3">
    <w:name w:val="toc 3"/>
    <w:basedOn w:val="Normal"/>
    <w:next w:val="Normal"/>
    <w:autoRedefine/>
    <w:uiPriority w:val="39"/>
    <w:unhideWhenUsed/>
    <w:rsid w:val="00726709"/>
    <w:pPr>
      <w:tabs>
        <w:tab w:val="right" w:leader="dot" w:pos="9016"/>
      </w:tabs>
      <w:spacing w:after="0"/>
      <w:ind w:left="480"/>
    </w:pPr>
    <w:rPr>
      <w:sz w:val="20"/>
      <w:szCs w:val="20"/>
    </w:rPr>
  </w:style>
  <w:style w:type="paragraph" w:styleId="TOC4">
    <w:name w:val="toc 4"/>
    <w:basedOn w:val="Normal"/>
    <w:next w:val="Normal"/>
    <w:autoRedefine/>
    <w:uiPriority w:val="39"/>
    <w:unhideWhenUsed/>
    <w:rsid w:val="00D73B95"/>
    <w:pPr>
      <w:spacing w:after="0"/>
      <w:ind w:left="720"/>
    </w:pPr>
    <w:rPr>
      <w:sz w:val="20"/>
      <w:szCs w:val="20"/>
    </w:rPr>
  </w:style>
  <w:style w:type="paragraph" w:styleId="TOC5">
    <w:name w:val="toc 5"/>
    <w:basedOn w:val="Normal"/>
    <w:next w:val="Normal"/>
    <w:autoRedefine/>
    <w:uiPriority w:val="39"/>
    <w:unhideWhenUsed/>
    <w:rsid w:val="00D73B95"/>
    <w:pPr>
      <w:spacing w:after="0"/>
      <w:ind w:left="960"/>
    </w:pPr>
    <w:rPr>
      <w:sz w:val="20"/>
      <w:szCs w:val="20"/>
    </w:rPr>
  </w:style>
  <w:style w:type="paragraph" w:styleId="TOC6">
    <w:name w:val="toc 6"/>
    <w:basedOn w:val="Normal"/>
    <w:next w:val="Normal"/>
    <w:autoRedefine/>
    <w:uiPriority w:val="39"/>
    <w:unhideWhenUsed/>
    <w:rsid w:val="00D73B95"/>
    <w:pPr>
      <w:spacing w:after="0"/>
      <w:ind w:left="1200"/>
    </w:pPr>
    <w:rPr>
      <w:sz w:val="20"/>
      <w:szCs w:val="20"/>
    </w:rPr>
  </w:style>
  <w:style w:type="paragraph" w:styleId="TOC7">
    <w:name w:val="toc 7"/>
    <w:basedOn w:val="Normal"/>
    <w:next w:val="Normal"/>
    <w:autoRedefine/>
    <w:uiPriority w:val="39"/>
    <w:unhideWhenUsed/>
    <w:rsid w:val="00D73B95"/>
    <w:pPr>
      <w:spacing w:after="0"/>
      <w:ind w:left="1440"/>
    </w:pPr>
    <w:rPr>
      <w:sz w:val="20"/>
      <w:szCs w:val="20"/>
    </w:rPr>
  </w:style>
  <w:style w:type="paragraph" w:styleId="TOC8">
    <w:name w:val="toc 8"/>
    <w:basedOn w:val="Normal"/>
    <w:next w:val="Normal"/>
    <w:autoRedefine/>
    <w:uiPriority w:val="39"/>
    <w:unhideWhenUsed/>
    <w:rsid w:val="00D73B95"/>
    <w:pPr>
      <w:spacing w:after="0"/>
      <w:ind w:left="1680"/>
    </w:pPr>
    <w:rPr>
      <w:sz w:val="20"/>
      <w:szCs w:val="20"/>
    </w:rPr>
  </w:style>
  <w:style w:type="paragraph" w:styleId="TOC9">
    <w:name w:val="toc 9"/>
    <w:basedOn w:val="Normal"/>
    <w:next w:val="Normal"/>
    <w:autoRedefine/>
    <w:uiPriority w:val="39"/>
    <w:unhideWhenUsed/>
    <w:rsid w:val="00D73B95"/>
    <w:pPr>
      <w:spacing w:after="0"/>
      <w:ind w:left="1920"/>
    </w:pPr>
    <w:rPr>
      <w:sz w:val="20"/>
      <w:szCs w:val="20"/>
    </w:rPr>
  </w:style>
  <w:style w:type="paragraph" w:styleId="Header">
    <w:name w:val="header"/>
    <w:basedOn w:val="Normal"/>
    <w:link w:val="HeaderChar"/>
    <w:uiPriority w:val="99"/>
    <w:unhideWhenUsed/>
    <w:rsid w:val="00D7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B95"/>
  </w:style>
  <w:style w:type="paragraph" w:styleId="Footer">
    <w:name w:val="footer"/>
    <w:basedOn w:val="Normal"/>
    <w:link w:val="FooterChar"/>
    <w:uiPriority w:val="99"/>
    <w:unhideWhenUsed/>
    <w:rsid w:val="00D73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B95"/>
  </w:style>
  <w:style w:type="character" w:styleId="PageNumber">
    <w:name w:val="page number"/>
    <w:basedOn w:val="DefaultParagraphFont"/>
    <w:uiPriority w:val="99"/>
    <w:semiHidden/>
    <w:unhideWhenUsed/>
    <w:rsid w:val="00D73B95"/>
  </w:style>
  <w:style w:type="character" w:styleId="CommentReference">
    <w:name w:val="annotation reference"/>
    <w:basedOn w:val="DefaultParagraphFont"/>
    <w:uiPriority w:val="99"/>
    <w:semiHidden/>
    <w:unhideWhenUsed/>
    <w:rsid w:val="00D73B95"/>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811721"/>
    <w:pPr>
      <w:spacing w:after="0" w:line="240" w:lineRule="auto"/>
    </w:pPr>
  </w:style>
  <w:style w:type="paragraph" w:styleId="CommentSubject">
    <w:name w:val="annotation subject"/>
    <w:basedOn w:val="CommentText"/>
    <w:next w:val="CommentText"/>
    <w:link w:val="CommentSubjectChar"/>
    <w:uiPriority w:val="99"/>
    <w:semiHidden/>
    <w:unhideWhenUsed/>
    <w:rsid w:val="00811721"/>
    <w:rPr>
      <w:b/>
      <w:bCs/>
    </w:rPr>
  </w:style>
  <w:style w:type="character" w:customStyle="1" w:styleId="CommentSubjectChar">
    <w:name w:val="Comment Subject Char"/>
    <w:basedOn w:val="CommentTextChar"/>
    <w:link w:val="CommentSubject"/>
    <w:uiPriority w:val="99"/>
    <w:semiHidden/>
    <w:rsid w:val="00811721"/>
    <w:rPr>
      <w:b/>
      <w:bCs/>
      <w:sz w:val="20"/>
      <w:szCs w:val="20"/>
    </w:rPr>
  </w:style>
  <w:style w:type="character" w:styleId="FollowedHyperlink">
    <w:name w:val="FollowedHyperlink"/>
    <w:basedOn w:val="DefaultParagraphFont"/>
    <w:uiPriority w:val="99"/>
    <w:semiHidden/>
    <w:unhideWhenUsed/>
    <w:rsid w:val="00572B28"/>
    <w:rPr>
      <w:color w:val="96607D" w:themeColor="followedHyperlink"/>
      <w:u w:val="single"/>
    </w:rPr>
  </w:style>
  <w:style w:type="character" w:styleId="UnresolvedMention">
    <w:name w:val="Unresolved Mention"/>
    <w:basedOn w:val="DefaultParagraphFont"/>
    <w:uiPriority w:val="99"/>
    <w:semiHidden/>
    <w:unhideWhenUsed/>
    <w:rsid w:val="001B3D53"/>
    <w:rPr>
      <w:color w:val="605E5C"/>
      <w:shd w:val="clear" w:color="auto" w:fill="E1DFDD"/>
    </w:rPr>
  </w:style>
  <w:style w:type="paragraph" w:styleId="NormalWeb">
    <w:name w:val="Normal (Web)"/>
    <w:basedOn w:val="Normal"/>
    <w:uiPriority w:val="99"/>
    <w:semiHidden/>
    <w:unhideWhenUsed/>
    <w:rsid w:val="003C6C08"/>
    <w:pPr>
      <w:bidi w:val="0"/>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3C6C08"/>
    <w:pPr>
      <w:pBdr>
        <w:bottom w:val="single" w:sz="6" w:space="1" w:color="auto"/>
      </w:pBdr>
      <w:bidi w:val="0"/>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C6C08"/>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646408">
      <w:bodyDiv w:val="1"/>
      <w:marLeft w:val="0"/>
      <w:marRight w:val="0"/>
      <w:marTop w:val="0"/>
      <w:marBottom w:val="0"/>
      <w:divBdr>
        <w:top w:val="none" w:sz="0" w:space="0" w:color="auto"/>
        <w:left w:val="none" w:sz="0" w:space="0" w:color="auto"/>
        <w:bottom w:val="none" w:sz="0" w:space="0" w:color="auto"/>
        <w:right w:val="none" w:sz="0" w:space="0" w:color="auto"/>
      </w:divBdr>
    </w:div>
    <w:div w:id="641348607">
      <w:bodyDiv w:val="1"/>
      <w:marLeft w:val="0"/>
      <w:marRight w:val="0"/>
      <w:marTop w:val="0"/>
      <w:marBottom w:val="0"/>
      <w:divBdr>
        <w:top w:val="none" w:sz="0" w:space="0" w:color="auto"/>
        <w:left w:val="none" w:sz="0" w:space="0" w:color="auto"/>
        <w:bottom w:val="none" w:sz="0" w:space="0" w:color="auto"/>
        <w:right w:val="none" w:sz="0" w:space="0" w:color="auto"/>
      </w:divBdr>
    </w:div>
    <w:div w:id="1125586882">
      <w:bodyDiv w:val="1"/>
      <w:marLeft w:val="0"/>
      <w:marRight w:val="0"/>
      <w:marTop w:val="0"/>
      <w:marBottom w:val="0"/>
      <w:divBdr>
        <w:top w:val="none" w:sz="0" w:space="0" w:color="auto"/>
        <w:left w:val="none" w:sz="0" w:space="0" w:color="auto"/>
        <w:bottom w:val="none" w:sz="0" w:space="0" w:color="auto"/>
        <w:right w:val="none" w:sz="0" w:space="0" w:color="auto"/>
      </w:divBdr>
      <w:divsChild>
        <w:div w:id="1973752762">
          <w:marLeft w:val="0"/>
          <w:marRight w:val="0"/>
          <w:marTop w:val="0"/>
          <w:marBottom w:val="0"/>
          <w:divBdr>
            <w:top w:val="single" w:sz="2" w:space="0" w:color="E3E3E3"/>
            <w:left w:val="single" w:sz="2" w:space="0" w:color="E3E3E3"/>
            <w:bottom w:val="single" w:sz="2" w:space="0" w:color="E3E3E3"/>
            <w:right w:val="single" w:sz="2" w:space="0" w:color="E3E3E3"/>
          </w:divBdr>
          <w:divsChild>
            <w:div w:id="622536082">
              <w:marLeft w:val="0"/>
              <w:marRight w:val="0"/>
              <w:marTop w:val="0"/>
              <w:marBottom w:val="0"/>
              <w:divBdr>
                <w:top w:val="single" w:sz="2" w:space="0" w:color="E3E3E3"/>
                <w:left w:val="single" w:sz="2" w:space="0" w:color="E3E3E3"/>
                <w:bottom w:val="single" w:sz="2" w:space="0" w:color="E3E3E3"/>
                <w:right w:val="single" w:sz="2" w:space="0" w:color="E3E3E3"/>
              </w:divBdr>
              <w:divsChild>
                <w:div w:id="1397320">
                  <w:marLeft w:val="0"/>
                  <w:marRight w:val="0"/>
                  <w:marTop w:val="0"/>
                  <w:marBottom w:val="0"/>
                  <w:divBdr>
                    <w:top w:val="single" w:sz="2" w:space="0" w:color="E3E3E3"/>
                    <w:left w:val="single" w:sz="2" w:space="0" w:color="E3E3E3"/>
                    <w:bottom w:val="single" w:sz="2" w:space="0" w:color="E3E3E3"/>
                    <w:right w:val="single" w:sz="2" w:space="0" w:color="E3E3E3"/>
                  </w:divBdr>
                  <w:divsChild>
                    <w:div w:id="2115900571">
                      <w:marLeft w:val="0"/>
                      <w:marRight w:val="0"/>
                      <w:marTop w:val="0"/>
                      <w:marBottom w:val="0"/>
                      <w:divBdr>
                        <w:top w:val="single" w:sz="2" w:space="0" w:color="E3E3E3"/>
                        <w:left w:val="single" w:sz="2" w:space="0" w:color="E3E3E3"/>
                        <w:bottom w:val="single" w:sz="2" w:space="0" w:color="E3E3E3"/>
                        <w:right w:val="single" w:sz="2" w:space="0" w:color="E3E3E3"/>
                      </w:divBdr>
                      <w:divsChild>
                        <w:div w:id="1962686478">
                          <w:marLeft w:val="0"/>
                          <w:marRight w:val="0"/>
                          <w:marTop w:val="0"/>
                          <w:marBottom w:val="0"/>
                          <w:divBdr>
                            <w:top w:val="single" w:sz="2" w:space="0" w:color="E3E3E3"/>
                            <w:left w:val="single" w:sz="2" w:space="0" w:color="E3E3E3"/>
                            <w:bottom w:val="single" w:sz="2" w:space="0" w:color="E3E3E3"/>
                            <w:right w:val="single" w:sz="2" w:space="0" w:color="E3E3E3"/>
                          </w:divBdr>
                          <w:divsChild>
                            <w:div w:id="1906138031">
                              <w:marLeft w:val="0"/>
                              <w:marRight w:val="0"/>
                              <w:marTop w:val="0"/>
                              <w:marBottom w:val="0"/>
                              <w:divBdr>
                                <w:top w:val="single" w:sz="2" w:space="0" w:color="E3E3E3"/>
                                <w:left w:val="single" w:sz="2" w:space="0" w:color="E3E3E3"/>
                                <w:bottom w:val="single" w:sz="2" w:space="0" w:color="E3E3E3"/>
                                <w:right w:val="single" w:sz="2" w:space="0" w:color="E3E3E3"/>
                              </w:divBdr>
                              <w:divsChild>
                                <w:div w:id="403138920">
                                  <w:marLeft w:val="0"/>
                                  <w:marRight w:val="0"/>
                                  <w:marTop w:val="100"/>
                                  <w:marBottom w:val="100"/>
                                  <w:divBdr>
                                    <w:top w:val="single" w:sz="2" w:space="0" w:color="E3E3E3"/>
                                    <w:left w:val="single" w:sz="2" w:space="0" w:color="E3E3E3"/>
                                    <w:bottom w:val="single" w:sz="2" w:space="0" w:color="E3E3E3"/>
                                    <w:right w:val="single" w:sz="2" w:space="0" w:color="E3E3E3"/>
                                  </w:divBdr>
                                  <w:divsChild>
                                    <w:div w:id="221869678">
                                      <w:marLeft w:val="0"/>
                                      <w:marRight w:val="0"/>
                                      <w:marTop w:val="0"/>
                                      <w:marBottom w:val="0"/>
                                      <w:divBdr>
                                        <w:top w:val="single" w:sz="2" w:space="0" w:color="E3E3E3"/>
                                        <w:left w:val="single" w:sz="2" w:space="0" w:color="E3E3E3"/>
                                        <w:bottom w:val="single" w:sz="2" w:space="0" w:color="E3E3E3"/>
                                        <w:right w:val="single" w:sz="2" w:space="0" w:color="E3E3E3"/>
                                      </w:divBdr>
                                      <w:divsChild>
                                        <w:div w:id="752820140">
                                          <w:marLeft w:val="0"/>
                                          <w:marRight w:val="0"/>
                                          <w:marTop w:val="0"/>
                                          <w:marBottom w:val="0"/>
                                          <w:divBdr>
                                            <w:top w:val="single" w:sz="2" w:space="0" w:color="E3E3E3"/>
                                            <w:left w:val="single" w:sz="2" w:space="0" w:color="E3E3E3"/>
                                            <w:bottom w:val="single" w:sz="2" w:space="0" w:color="E3E3E3"/>
                                            <w:right w:val="single" w:sz="2" w:space="0" w:color="E3E3E3"/>
                                          </w:divBdr>
                                          <w:divsChild>
                                            <w:div w:id="544832335">
                                              <w:marLeft w:val="0"/>
                                              <w:marRight w:val="0"/>
                                              <w:marTop w:val="0"/>
                                              <w:marBottom w:val="0"/>
                                              <w:divBdr>
                                                <w:top w:val="single" w:sz="2" w:space="0" w:color="E3E3E3"/>
                                                <w:left w:val="single" w:sz="2" w:space="0" w:color="E3E3E3"/>
                                                <w:bottom w:val="single" w:sz="2" w:space="0" w:color="E3E3E3"/>
                                                <w:right w:val="single" w:sz="2" w:space="0" w:color="E3E3E3"/>
                                              </w:divBdr>
                                              <w:divsChild>
                                                <w:div w:id="537622370">
                                                  <w:marLeft w:val="0"/>
                                                  <w:marRight w:val="0"/>
                                                  <w:marTop w:val="0"/>
                                                  <w:marBottom w:val="0"/>
                                                  <w:divBdr>
                                                    <w:top w:val="single" w:sz="2" w:space="0" w:color="E3E3E3"/>
                                                    <w:left w:val="single" w:sz="2" w:space="0" w:color="E3E3E3"/>
                                                    <w:bottom w:val="single" w:sz="2" w:space="0" w:color="E3E3E3"/>
                                                    <w:right w:val="single" w:sz="2" w:space="0" w:color="E3E3E3"/>
                                                  </w:divBdr>
                                                  <w:divsChild>
                                                    <w:div w:id="1813325163">
                                                      <w:marLeft w:val="0"/>
                                                      <w:marRight w:val="0"/>
                                                      <w:marTop w:val="0"/>
                                                      <w:marBottom w:val="0"/>
                                                      <w:divBdr>
                                                        <w:top w:val="single" w:sz="2" w:space="0" w:color="E3E3E3"/>
                                                        <w:left w:val="single" w:sz="2" w:space="0" w:color="E3E3E3"/>
                                                        <w:bottom w:val="single" w:sz="2" w:space="0" w:color="E3E3E3"/>
                                                        <w:right w:val="single" w:sz="2" w:space="0" w:color="E3E3E3"/>
                                                      </w:divBdr>
                                                      <w:divsChild>
                                                        <w:div w:id="14087686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30876622">
          <w:marLeft w:val="0"/>
          <w:marRight w:val="0"/>
          <w:marTop w:val="0"/>
          <w:marBottom w:val="0"/>
          <w:divBdr>
            <w:top w:val="none" w:sz="0" w:space="0" w:color="auto"/>
            <w:left w:val="none" w:sz="0" w:space="0" w:color="auto"/>
            <w:bottom w:val="none" w:sz="0" w:space="0" w:color="auto"/>
            <w:right w:val="none" w:sz="0" w:space="0" w:color="auto"/>
          </w:divBdr>
        </w:div>
      </w:divsChild>
    </w:div>
    <w:div w:id="1410734158">
      <w:bodyDiv w:val="1"/>
      <w:marLeft w:val="0"/>
      <w:marRight w:val="0"/>
      <w:marTop w:val="0"/>
      <w:marBottom w:val="0"/>
      <w:divBdr>
        <w:top w:val="none" w:sz="0" w:space="0" w:color="auto"/>
        <w:left w:val="none" w:sz="0" w:space="0" w:color="auto"/>
        <w:bottom w:val="none" w:sz="0" w:space="0" w:color="auto"/>
        <w:right w:val="none" w:sz="0" w:space="0" w:color="auto"/>
      </w:divBdr>
      <w:divsChild>
        <w:div w:id="1793815921">
          <w:marLeft w:val="0"/>
          <w:marRight w:val="0"/>
          <w:marTop w:val="0"/>
          <w:marBottom w:val="0"/>
          <w:divBdr>
            <w:top w:val="single" w:sz="2" w:space="0" w:color="E3E3E3"/>
            <w:left w:val="single" w:sz="2" w:space="0" w:color="E3E3E3"/>
            <w:bottom w:val="single" w:sz="2" w:space="0" w:color="E3E3E3"/>
            <w:right w:val="single" w:sz="2" w:space="0" w:color="E3E3E3"/>
          </w:divBdr>
          <w:divsChild>
            <w:div w:id="1723403855">
              <w:marLeft w:val="0"/>
              <w:marRight w:val="0"/>
              <w:marTop w:val="0"/>
              <w:marBottom w:val="0"/>
              <w:divBdr>
                <w:top w:val="single" w:sz="2" w:space="0" w:color="E3E3E3"/>
                <w:left w:val="single" w:sz="2" w:space="0" w:color="E3E3E3"/>
                <w:bottom w:val="single" w:sz="2" w:space="0" w:color="E3E3E3"/>
                <w:right w:val="single" w:sz="2" w:space="0" w:color="E3E3E3"/>
              </w:divBdr>
              <w:divsChild>
                <w:div w:id="1085371640">
                  <w:marLeft w:val="0"/>
                  <w:marRight w:val="0"/>
                  <w:marTop w:val="0"/>
                  <w:marBottom w:val="0"/>
                  <w:divBdr>
                    <w:top w:val="single" w:sz="2" w:space="0" w:color="E3E3E3"/>
                    <w:left w:val="single" w:sz="2" w:space="0" w:color="E3E3E3"/>
                    <w:bottom w:val="single" w:sz="2" w:space="0" w:color="E3E3E3"/>
                    <w:right w:val="single" w:sz="2" w:space="0" w:color="E3E3E3"/>
                  </w:divBdr>
                  <w:divsChild>
                    <w:div w:id="1637567301">
                      <w:marLeft w:val="0"/>
                      <w:marRight w:val="0"/>
                      <w:marTop w:val="0"/>
                      <w:marBottom w:val="0"/>
                      <w:divBdr>
                        <w:top w:val="single" w:sz="2" w:space="0" w:color="E3E3E3"/>
                        <w:left w:val="single" w:sz="2" w:space="0" w:color="E3E3E3"/>
                        <w:bottom w:val="single" w:sz="2" w:space="0" w:color="E3E3E3"/>
                        <w:right w:val="single" w:sz="2" w:space="0" w:color="E3E3E3"/>
                      </w:divBdr>
                      <w:divsChild>
                        <w:div w:id="2124685330">
                          <w:marLeft w:val="0"/>
                          <w:marRight w:val="0"/>
                          <w:marTop w:val="0"/>
                          <w:marBottom w:val="0"/>
                          <w:divBdr>
                            <w:top w:val="single" w:sz="2" w:space="0" w:color="E3E3E3"/>
                            <w:left w:val="single" w:sz="2" w:space="0" w:color="E3E3E3"/>
                            <w:bottom w:val="single" w:sz="2" w:space="0" w:color="E3E3E3"/>
                            <w:right w:val="single" w:sz="2" w:space="0" w:color="E3E3E3"/>
                          </w:divBdr>
                          <w:divsChild>
                            <w:div w:id="1462187215">
                              <w:marLeft w:val="0"/>
                              <w:marRight w:val="0"/>
                              <w:marTop w:val="100"/>
                              <w:marBottom w:val="100"/>
                              <w:divBdr>
                                <w:top w:val="single" w:sz="2" w:space="0" w:color="E3E3E3"/>
                                <w:left w:val="single" w:sz="2" w:space="0" w:color="E3E3E3"/>
                                <w:bottom w:val="single" w:sz="2" w:space="0" w:color="E3E3E3"/>
                                <w:right w:val="single" w:sz="2" w:space="0" w:color="E3E3E3"/>
                              </w:divBdr>
                              <w:divsChild>
                                <w:div w:id="622005765">
                                  <w:marLeft w:val="0"/>
                                  <w:marRight w:val="0"/>
                                  <w:marTop w:val="0"/>
                                  <w:marBottom w:val="0"/>
                                  <w:divBdr>
                                    <w:top w:val="single" w:sz="2" w:space="0" w:color="E3E3E3"/>
                                    <w:left w:val="single" w:sz="2" w:space="0" w:color="E3E3E3"/>
                                    <w:bottom w:val="single" w:sz="2" w:space="0" w:color="E3E3E3"/>
                                    <w:right w:val="single" w:sz="2" w:space="0" w:color="E3E3E3"/>
                                  </w:divBdr>
                                  <w:divsChild>
                                    <w:div w:id="1925841754">
                                      <w:marLeft w:val="0"/>
                                      <w:marRight w:val="0"/>
                                      <w:marTop w:val="0"/>
                                      <w:marBottom w:val="0"/>
                                      <w:divBdr>
                                        <w:top w:val="single" w:sz="2" w:space="0" w:color="E3E3E3"/>
                                        <w:left w:val="single" w:sz="2" w:space="0" w:color="E3E3E3"/>
                                        <w:bottom w:val="single" w:sz="2" w:space="0" w:color="E3E3E3"/>
                                        <w:right w:val="single" w:sz="2" w:space="0" w:color="E3E3E3"/>
                                      </w:divBdr>
                                      <w:divsChild>
                                        <w:div w:id="120614712">
                                          <w:marLeft w:val="0"/>
                                          <w:marRight w:val="0"/>
                                          <w:marTop w:val="0"/>
                                          <w:marBottom w:val="0"/>
                                          <w:divBdr>
                                            <w:top w:val="single" w:sz="2" w:space="0" w:color="E3E3E3"/>
                                            <w:left w:val="single" w:sz="2" w:space="0" w:color="E3E3E3"/>
                                            <w:bottom w:val="single" w:sz="2" w:space="0" w:color="E3E3E3"/>
                                            <w:right w:val="single" w:sz="2" w:space="0" w:color="E3E3E3"/>
                                          </w:divBdr>
                                          <w:divsChild>
                                            <w:div w:id="758214394">
                                              <w:marLeft w:val="0"/>
                                              <w:marRight w:val="0"/>
                                              <w:marTop w:val="0"/>
                                              <w:marBottom w:val="0"/>
                                              <w:divBdr>
                                                <w:top w:val="single" w:sz="2" w:space="0" w:color="E3E3E3"/>
                                                <w:left w:val="single" w:sz="2" w:space="0" w:color="E3E3E3"/>
                                                <w:bottom w:val="single" w:sz="2" w:space="0" w:color="E3E3E3"/>
                                                <w:right w:val="single" w:sz="2" w:space="0" w:color="E3E3E3"/>
                                              </w:divBdr>
                                              <w:divsChild>
                                                <w:div w:id="2030258869">
                                                  <w:marLeft w:val="0"/>
                                                  <w:marRight w:val="0"/>
                                                  <w:marTop w:val="0"/>
                                                  <w:marBottom w:val="0"/>
                                                  <w:divBdr>
                                                    <w:top w:val="single" w:sz="2" w:space="0" w:color="E3E3E3"/>
                                                    <w:left w:val="single" w:sz="2" w:space="0" w:color="E3E3E3"/>
                                                    <w:bottom w:val="single" w:sz="2" w:space="0" w:color="E3E3E3"/>
                                                    <w:right w:val="single" w:sz="2" w:space="0" w:color="E3E3E3"/>
                                                  </w:divBdr>
                                                  <w:divsChild>
                                                    <w:div w:id="605966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99766994">
          <w:marLeft w:val="0"/>
          <w:marRight w:val="0"/>
          <w:marTop w:val="0"/>
          <w:marBottom w:val="0"/>
          <w:divBdr>
            <w:top w:val="none" w:sz="0" w:space="0" w:color="auto"/>
            <w:left w:val="none" w:sz="0" w:space="0" w:color="auto"/>
            <w:bottom w:val="none" w:sz="0" w:space="0" w:color="auto"/>
            <w:right w:val="none" w:sz="0" w:space="0" w:color="auto"/>
          </w:divBdr>
        </w:div>
      </w:divsChild>
    </w:div>
    <w:div w:id="1461458959">
      <w:bodyDiv w:val="1"/>
      <w:marLeft w:val="0"/>
      <w:marRight w:val="0"/>
      <w:marTop w:val="0"/>
      <w:marBottom w:val="0"/>
      <w:divBdr>
        <w:top w:val="none" w:sz="0" w:space="0" w:color="auto"/>
        <w:left w:val="none" w:sz="0" w:space="0" w:color="auto"/>
        <w:bottom w:val="none" w:sz="0" w:space="0" w:color="auto"/>
        <w:right w:val="none" w:sz="0" w:space="0" w:color="auto"/>
      </w:divBdr>
    </w:div>
    <w:div w:id="1558934702">
      <w:bodyDiv w:val="1"/>
      <w:marLeft w:val="0"/>
      <w:marRight w:val="0"/>
      <w:marTop w:val="0"/>
      <w:marBottom w:val="0"/>
      <w:divBdr>
        <w:top w:val="none" w:sz="0" w:space="0" w:color="auto"/>
        <w:left w:val="none" w:sz="0" w:space="0" w:color="auto"/>
        <w:bottom w:val="none" w:sz="0" w:space="0" w:color="auto"/>
        <w:right w:val="none" w:sz="0" w:space="0" w:color="auto"/>
      </w:divBdr>
      <w:divsChild>
        <w:div w:id="817186390">
          <w:marLeft w:val="0"/>
          <w:marRight w:val="0"/>
          <w:marTop w:val="0"/>
          <w:marBottom w:val="0"/>
          <w:divBdr>
            <w:top w:val="single" w:sz="2" w:space="0" w:color="E3E3E3"/>
            <w:left w:val="single" w:sz="2" w:space="0" w:color="E3E3E3"/>
            <w:bottom w:val="single" w:sz="2" w:space="0" w:color="E3E3E3"/>
            <w:right w:val="single" w:sz="2" w:space="0" w:color="E3E3E3"/>
          </w:divBdr>
          <w:divsChild>
            <w:div w:id="1971007756">
              <w:marLeft w:val="0"/>
              <w:marRight w:val="0"/>
              <w:marTop w:val="0"/>
              <w:marBottom w:val="0"/>
              <w:divBdr>
                <w:top w:val="single" w:sz="2" w:space="0" w:color="E3E3E3"/>
                <w:left w:val="single" w:sz="2" w:space="0" w:color="E3E3E3"/>
                <w:bottom w:val="single" w:sz="2" w:space="0" w:color="E3E3E3"/>
                <w:right w:val="single" w:sz="2" w:space="0" w:color="E3E3E3"/>
              </w:divBdr>
              <w:divsChild>
                <w:div w:id="1466702569">
                  <w:marLeft w:val="0"/>
                  <w:marRight w:val="0"/>
                  <w:marTop w:val="0"/>
                  <w:marBottom w:val="0"/>
                  <w:divBdr>
                    <w:top w:val="single" w:sz="2" w:space="0" w:color="E3E3E3"/>
                    <w:left w:val="single" w:sz="2" w:space="0" w:color="E3E3E3"/>
                    <w:bottom w:val="single" w:sz="2" w:space="0" w:color="E3E3E3"/>
                    <w:right w:val="single" w:sz="2" w:space="0" w:color="E3E3E3"/>
                  </w:divBdr>
                  <w:divsChild>
                    <w:div w:id="1475414366">
                      <w:marLeft w:val="0"/>
                      <w:marRight w:val="0"/>
                      <w:marTop w:val="0"/>
                      <w:marBottom w:val="0"/>
                      <w:divBdr>
                        <w:top w:val="single" w:sz="2" w:space="0" w:color="E3E3E3"/>
                        <w:left w:val="single" w:sz="2" w:space="0" w:color="E3E3E3"/>
                        <w:bottom w:val="single" w:sz="2" w:space="0" w:color="E3E3E3"/>
                        <w:right w:val="single" w:sz="2" w:space="0" w:color="E3E3E3"/>
                      </w:divBdr>
                      <w:divsChild>
                        <w:div w:id="198933405">
                          <w:marLeft w:val="0"/>
                          <w:marRight w:val="0"/>
                          <w:marTop w:val="0"/>
                          <w:marBottom w:val="0"/>
                          <w:divBdr>
                            <w:top w:val="single" w:sz="2" w:space="0" w:color="E3E3E3"/>
                            <w:left w:val="single" w:sz="2" w:space="0" w:color="E3E3E3"/>
                            <w:bottom w:val="single" w:sz="2" w:space="0" w:color="E3E3E3"/>
                            <w:right w:val="single" w:sz="2" w:space="0" w:color="E3E3E3"/>
                          </w:divBdr>
                          <w:divsChild>
                            <w:div w:id="1264918427">
                              <w:marLeft w:val="0"/>
                              <w:marRight w:val="0"/>
                              <w:marTop w:val="0"/>
                              <w:marBottom w:val="0"/>
                              <w:divBdr>
                                <w:top w:val="single" w:sz="2" w:space="0" w:color="E3E3E3"/>
                                <w:left w:val="single" w:sz="2" w:space="0" w:color="E3E3E3"/>
                                <w:bottom w:val="single" w:sz="2" w:space="0" w:color="E3E3E3"/>
                                <w:right w:val="single" w:sz="2" w:space="0" w:color="E3E3E3"/>
                              </w:divBdr>
                              <w:divsChild>
                                <w:div w:id="1184326581">
                                  <w:marLeft w:val="0"/>
                                  <w:marRight w:val="0"/>
                                  <w:marTop w:val="100"/>
                                  <w:marBottom w:val="100"/>
                                  <w:divBdr>
                                    <w:top w:val="single" w:sz="2" w:space="0" w:color="E3E3E3"/>
                                    <w:left w:val="single" w:sz="2" w:space="0" w:color="E3E3E3"/>
                                    <w:bottom w:val="single" w:sz="2" w:space="0" w:color="E3E3E3"/>
                                    <w:right w:val="single" w:sz="2" w:space="0" w:color="E3E3E3"/>
                                  </w:divBdr>
                                  <w:divsChild>
                                    <w:div w:id="1136751409">
                                      <w:marLeft w:val="0"/>
                                      <w:marRight w:val="0"/>
                                      <w:marTop w:val="0"/>
                                      <w:marBottom w:val="0"/>
                                      <w:divBdr>
                                        <w:top w:val="single" w:sz="2" w:space="0" w:color="E3E3E3"/>
                                        <w:left w:val="single" w:sz="2" w:space="0" w:color="E3E3E3"/>
                                        <w:bottom w:val="single" w:sz="2" w:space="0" w:color="E3E3E3"/>
                                        <w:right w:val="single" w:sz="2" w:space="0" w:color="E3E3E3"/>
                                      </w:divBdr>
                                      <w:divsChild>
                                        <w:div w:id="1605190078">
                                          <w:marLeft w:val="0"/>
                                          <w:marRight w:val="0"/>
                                          <w:marTop w:val="0"/>
                                          <w:marBottom w:val="0"/>
                                          <w:divBdr>
                                            <w:top w:val="single" w:sz="2" w:space="0" w:color="E3E3E3"/>
                                            <w:left w:val="single" w:sz="2" w:space="0" w:color="E3E3E3"/>
                                            <w:bottom w:val="single" w:sz="2" w:space="0" w:color="E3E3E3"/>
                                            <w:right w:val="single" w:sz="2" w:space="0" w:color="E3E3E3"/>
                                          </w:divBdr>
                                          <w:divsChild>
                                            <w:div w:id="1164128148">
                                              <w:marLeft w:val="0"/>
                                              <w:marRight w:val="0"/>
                                              <w:marTop w:val="0"/>
                                              <w:marBottom w:val="0"/>
                                              <w:divBdr>
                                                <w:top w:val="single" w:sz="2" w:space="0" w:color="E3E3E3"/>
                                                <w:left w:val="single" w:sz="2" w:space="0" w:color="E3E3E3"/>
                                                <w:bottom w:val="single" w:sz="2" w:space="0" w:color="E3E3E3"/>
                                                <w:right w:val="single" w:sz="2" w:space="0" w:color="E3E3E3"/>
                                              </w:divBdr>
                                              <w:divsChild>
                                                <w:div w:id="1119448911">
                                                  <w:marLeft w:val="0"/>
                                                  <w:marRight w:val="0"/>
                                                  <w:marTop w:val="0"/>
                                                  <w:marBottom w:val="0"/>
                                                  <w:divBdr>
                                                    <w:top w:val="single" w:sz="2" w:space="0" w:color="E3E3E3"/>
                                                    <w:left w:val="single" w:sz="2" w:space="0" w:color="E3E3E3"/>
                                                    <w:bottom w:val="single" w:sz="2" w:space="0" w:color="E3E3E3"/>
                                                    <w:right w:val="single" w:sz="2" w:space="0" w:color="E3E3E3"/>
                                                  </w:divBdr>
                                                  <w:divsChild>
                                                    <w:div w:id="1549222561">
                                                      <w:marLeft w:val="0"/>
                                                      <w:marRight w:val="0"/>
                                                      <w:marTop w:val="0"/>
                                                      <w:marBottom w:val="0"/>
                                                      <w:divBdr>
                                                        <w:top w:val="single" w:sz="2" w:space="0" w:color="E3E3E3"/>
                                                        <w:left w:val="single" w:sz="2" w:space="0" w:color="E3E3E3"/>
                                                        <w:bottom w:val="single" w:sz="2" w:space="0" w:color="E3E3E3"/>
                                                        <w:right w:val="single" w:sz="2" w:space="0" w:color="E3E3E3"/>
                                                      </w:divBdr>
                                                      <w:divsChild>
                                                        <w:div w:id="1461680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764892">
          <w:marLeft w:val="0"/>
          <w:marRight w:val="0"/>
          <w:marTop w:val="0"/>
          <w:marBottom w:val="0"/>
          <w:divBdr>
            <w:top w:val="none" w:sz="0" w:space="0" w:color="auto"/>
            <w:left w:val="none" w:sz="0" w:space="0" w:color="auto"/>
            <w:bottom w:val="none" w:sz="0" w:space="0" w:color="auto"/>
            <w:right w:val="none" w:sz="0" w:space="0" w:color="auto"/>
          </w:divBdr>
        </w:div>
      </w:divsChild>
    </w:div>
    <w:div w:id="18656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D29B-5B50-174E-B6A6-EB56E270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32</Pages>
  <Words>9674</Words>
  <Characters>55146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Dolf van der Haven</dc:creator>
  <cp:keywords/>
  <dc:description/>
  <cp:lastModifiedBy>Samir Faraj</cp:lastModifiedBy>
  <cp:revision>52</cp:revision>
  <cp:lastPrinted>2024-02-26T13:52:00Z</cp:lastPrinted>
  <dcterms:created xsi:type="dcterms:W3CDTF">2024-02-21T13:38:00Z</dcterms:created>
  <dcterms:modified xsi:type="dcterms:W3CDTF">2024-04-26T16:18:00Z</dcterms:modified>
</cp:coreProperties>
</file>